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F27DB" w14:textId="77777777" w:rsidR="00960DA6" w:rsidRDefault="00960DA6" w:rsidP="005A6775">
      <w:pPr>
        <w:pStyle w:val="Heading1"/>
        <w:ind w:left="0" w:right="48" w:firstLine="0"/>
        <w:rPr>
          <w:rFonts w:ascii="Cambria" w:eastAsia="Cambria" w:hAnsi="Cambria" w:cs="Cambria"/>
        </w:rPr>
      </w:pPr>
      <w:r>
        <w:rPr>
          <w:rFonts w:ascii="Cambria" w:eastAsia="Cambria" w:hAnsi="Cambria" w:cs="Cambria"/>
        </w:rPr>
        <w:t>EDUKASI BIAYA OVERHEAD PABRIK</w:t>
      </w:r>
    </w:p>
    <w:p w14:paraId="0E65C2EC" w14:textId="7880D2D0" w:rsidR="00F43744" w:rsidRDefault="00960DA6" w:rsidP="005A6775">
      <w:pPr>
        <w:pStyle w:val="Heading1"/>
        <w:ind w:left="0" w:right="48" w:firstLine="0"/>
        <w:rPr>
          <w:rFonts w:ascii="Cambria" w:eastAsia="Cambria" w:hAnsi="Cambria" w:cs="Cambria"/>
        </w:rPr>
      </w:pPr>
      <w:proofErr w:type="gramStart"/>
      <w:r>
        <w:rPr>
          <w:rFonts w:ascii="Cambria" w:eastAsia="Cambria" w:hAnsi="Cambria" w:cs="Cambria"/>
        </w:rPr>
        <w:t xml:space="preserve">PADA </w:t>
      </w:r>
      <w:r w:rsidR="00AB483B">
        <w:rPr>
          <w:rFonts w:ascii="Cambria" w:eastAsia="Cambria" w:hAnsi="Cambria" w:cs="Cambria"/>
        </w:rPr>
        <w:t xml:space="preserve"> USAHA</w:t>
      </w:r>
      <w:proofErr w:type="gramEnd"/>
      <w:r w:rsidR="00AB483B">
        <w:rPr>
          <w:rFonts w:ascii="Cambria" w:eastAsia="Cambria" w:hAnsi="Cambria" w:cs="Cambria"/>
        </w:rPr>
        <w:t xml:space="preserve"> </w:t>
      </w:r>
      <w:r>
        <w:rPr>
          <w:rFonts w:ascii="Cambria" w:eastAsia="Cambria" w:hAnsi="Cambria" w:cs="Cambria"/>
        </w:rPr>
        <w:t>PABRIK TAHU SUMEDANG</w:t>
      </w:r>
      <w:r w:rsidR="00965375">
        <w:rPr>
          <w:rFonts w:ascii="Cambria" w:eastAsia="Cambria" w:hAnsi="Cambria" w:cs="Cambria"/>
        </w:rPr>
        <w:t xml:space="preserve"> </w:t>
      </w:r>
      <w:r w:rsidR="00882BF5">
        <w:rPr>
          <w:rFonts w:ascii="Cambria" w:eastAsia="Cambria" w:hAnsi="Cambria" w:cs="Cambria"/>
        </w:rPr>
        <w:t>2</w:t>
      </w:r>
      <w:r w:rsidR="00C27423">
        <w:rPr>
          <w:rFonts w:ascii="Cambria" w:eastAsia="Cambria" w:hAnsi="Cambria" w:cs="Cambria"/>
        </w:rPr>
        <w:t>12</w:t>
      </w:r>
    </w:p>
    <w:p w14:paraId="70F3837D" w14:textId="1DE050E3" w:rsidR="00F43744" w:rsidRDefault="00F43744">
      <w:pPr>
        <w:pStyle w:val="Heading1"/>
        <w:rPr>
          <w:rFonts w:ascii="Cambria" w:eastAsia="Cambria" w:hAnsi="Cambria" w:cs="Cambria"/>
          <w:color w:val="FF0000"/>
          <w:sz w:val="22"/>
          <w:szCs w:val="22"/>
        </w:rPr>
      </w:pPr>
    </w:p>
    <w:p w14:paraId="4908559C" w14:textId="77777777" w:rsidR="00F43744" w:rsidRDefault="00F43744">
      <w:pPr>
        <w:pBdr>
          <w:top w:val="nil"/>
          <w:left w:val="nil"/>
          <w:bottom w:val="nil"/>
          <w:right w:val="nil"/>
          <w:between w:val="nil"/>
        </w:pBdr>
        <w:rPr>
          <w:rFonts w:ascii="Cambria" w:eastAsia="Cambria" w:hAnsi="Cambria" w:cs="Cambria"/>
          <w:b/>
          <w:color w:val="000000"/>
          <w:sz w:val="16"/>
          <w:szCs w:val="16"/>
        </w:rPr>
      </w:pPr>
    </w:p>
    <w:p w14:paraId="5FC91D9B" w14:textId="0CFFE886" w:rsidR="00F43744" w:rsidRPr="00331961" w:rsidRDefault="00B93496">
      <w:pPr>
        <w:rPr>
          <w:rFonts w:ascii="Cambria" w:eastAsia="Cambria" w:hAnsi="Cambria" w:cs="Cambria"/>
          <w:b/>
          <w:color w:val="222222"/>
          <w:sz w:val="24"/>
          <w:szCs w:val="24"/>
          <w:vertAlign w:val="superscript"/>
        </w:rPr>
      </w:pPr>
      <w:r>
        <w:rPr>
          <w:rFonts w:ascii="Cambria" w:eastAsia="Cambria" w:hAnsi="Cambria" w:cs="Cambria"/>
          <w:b/>
          <w:color w:val="222222"/>
          <w:sz w:val="24"/>
          <w:szCs w:val="24"/>
        </w:rPr>
        <w:t>Rita Dwi Putri</w:t>
      </w:r>
      <w:r w:rsidR="00965375">
        <w:rPr>
          <w:rFonts w:ascii="Cambria" w:eastAsia="Cambria" w:hAnsi="Cambria" w:cs="Cambria"/>
          <w:b/>
          <w:color w:val="222222"/>
          <w:sz w:val="24"/>
          <w:szCs w:val="24"/>
          <w:vertAlign w:val="superscript"/>
        </w:rPr>
        <w:t>1</w:t>
      </w:r>
      <w:proofErr w:type="gramStart"/>
      <w:r w:rsidR="00133F59">
        <w:rPr>
          <w:rFonts w:ascii="Cambria" w:eastAsia="Cambria" w:hAnsi="Cambria" w:cs="Cambria"/>
          <w:b/>
          <w:color w:val="222222"/>
          <w:sz w:val="24"/>
          <w:szCs w:val="24"/>
        </w:rPr>
        <w:t>,Juita</w:t>
      </w:r>
      <w:proofErr w:type="gramEnd"/>
      <w:r w:rsidR="00133F59">
        <w:rPr>
          <w:rFonts w:ascii="Cambria" w:eastAsia="Cambria" w:hAnsi="Cambria" w:cs="Cambria"/>
          <w:b/>
          <w:color w:val="222222"/>
          <w:sz w:val="24"/>
          <w:szCs w:val="24"/>
        </w:rPr>
        <w:t xml:space="preserve"> Sukraini</w:t>
      </w:r>
      <w:r>
        <w:rPr>
          <w:rFonts w:ascii="Cambria" w:eastAsia="Cambria" w:hAnsi="Cambria" w:cs="Cambria"/>
          <w:b/>
          <w:color w:val="222222"/>
          <w:sz w:val="24"/>
          <w:szCs w:val="24"/>
          <w:vertAlign w:val="superscript"/>
        </w:rPr>
        <w:t xml:space="preserve">  </w:t>
      </w:r>
      <w:r w:rsidR="00965375">
        <w:rPr>
          <w:rFonts w:ascii="Cambria" w:eastAsia="Cambria" w:hAnsi="Cambria" w:cs="Cambria"/>
          <w:b/>
          <w:color w:val="222222"/>
          <w:sz w:val="24"/>
          <w:szCs w:val="24"/>
          <w:vertAlign w:val="superscript"/>
        </w:rPr>
        <w:t>2</w:t>
      </w:r>
      <w:r w:rsidR="00965375">
        <w:rPr>
          <w:rFonts w:ascii="Cambria" w:eastAsia="Cambria" w:hAnsi="Cambria" w:cs="Cambria"/>
          <w:b/>
          <w:color w:val="222222"/>
          <w:sz w:val="24"/>
          <w:szCs w:val="24"/>
        </w:rPr>
        <w:t xml:space="preserve">, </w:t>
      </w:r>
      <w:r w:rsidR="00133F59">
        <w:rPr>
          <w:rFonts w:ascii="Cambria" w:eastAsia="Cambria" w:hAnsi="Cambria" w:cs="Cambria"/>
          <w:b/>
          <w:color w:val="222222"/>
          <w:sz w:val="24"/>
          <w:szCs w:val="24"/>
        </w:rPr>
        <w:t>Alifa Deisma Rizika</w:t>
      </w:r>
      <w:r w:rsidR="00965375">
        <w:rPr>
          <w:rFonts w:ascii="Cambria" w:eastAsia="Cambria" w:hAnsi="Cambria" w:cs="Cambria"/>
          <w:b/>
          <w:color w:val="222222"/>
          <w:sz w:val="24"/>
          <w:szCs w:val="24"/>
          <w:vertAlign w:val="superscript"/>
        </w:rPr>
        <w:t>3</w:t>
      </w:r>
      <w:r w:rsidR="00133F59">
        <w:rPr>
          <w:rFonts w:ascii="Cambria" w:eastAsia="Cambria" w:hAnsi="Cambria" w:cs="Cambria"/>
          <w:b/>
          <w:color w:val="222222"/>
          <w:sz w:val="24"/>
          <w:szCs w:val="24"/>
        </w:rPr>
        <w:t>,Iis Daryanti</w:t>
      </w:r>
      <w:r w:rsidR="00331961">
        <w:rPr>
          <w:rFonts w:ascii="Cambria" w:eastAsia="Cambria" w:hAnsi="Cambria" w:cs="Cambria"/>
          <w:b/>
          <w:color w:val="222222"/>
          <w:sz w:val="24"/>
          <w:szCs w:val="24"/>
          <w:vertAlign w:val="superscript"/>
        </w:rPr>
        <w:t>4</w:t>
      </w:r>
      <w:r w:rsidR="00331961">
        <w:rPr>
          <w:rFonts w:ascii="Cambria" w:eastAsia="Cambria" w:hAnsi="Cambria" w:cs="Cambria"/>
          <w:b/>
          <w:color w:val="222222"/>
          <w:sz w:val="24"/>
          <w:szCs w:val="24"/>
        </w:rPr>
        <w:t>,Sarah</w:t>
      </w:r>
      <w:r w:rsidR="00331961">
        <w:rPr>
          <w:rFonts w:ascii="Cambria" w:eastAsia="Cambria" w:hAnsi="Cambria" w:cs="Cambria"/>
          <w:b/>
          <w:color w:val="222222"/>
          <w:sz w:val="24"/>
          <w:szCs w:val="24"/>
          <w:vertAlign w:val="superscript"/>
        </w:rPr>
        <w:t>5</w:t>
      </w:r>
    </w:p>
    <w:p w14:paraId="710D07FA" w14:textId="3B013F1A" w:rsidR="00F43744" w:rsidRPr="00FE1BEB" w:rsidRDefault="00965375">
      <w:pPr>
        <w:widowControl/>
        <w:pBdr>
          <w:top w:val="nil"/>
          <w:left w:val="nil"/>
          <w:bottom w:val="nil"/>
          <w:right w:val="nil"/>
          <w:between w:val="nil"/>
        </w:pBdr>
        <w:shd w:val="clear" w:color="auto" w:fill="FFFFFF"/>
        <w:rPr>
          <w:rFonts w:ascii="Cambria" w:eastAsia="Cambria" w:hAnsi="Cambria" w:cs="Cambria"/>
          <w:color w:val="222222"/>
          <w:sz w:val="24"/>
          <w:szCs w:val="24"/>
        </w:rPr>
      </w:pPr>
      <w:r>
        <w:rPr>
          <w:rFonts w:ascii="Cambria" w:eastAsia="Cambria" w:hAnsi="Cambria" w:cs="Cambria"/>
          <w:color w:val="222222"/>
          <w:sz w:val="24"/>
          <w:szCs w:val="24"/>
          <w:vertAlign w:val="superscript"/>
        </w:rPr>
        <w:t>1</w:t>
      </w:r>
      <w:r>
        <w:rPr>
          <w:rFonts w:ascii="Cambria" w:eastAsia="Cambria" w:hAnsi="Cambria" w:cs="Cambria"/>
          <w:color w:val="222222"/>
          <w:sz w:val="24"/>
          <w:szCs w:val="24"/>
        </w:rPr>
        <w:t xml:space="preserve">Universitas </w:t>
      </w:r>
      <w:r w:rsidR="00FE1BEB">
        <w:rPr>
          <w:rFonts w:ascii="Cambria" w:eastAsia="Cambria" w:hAnsi="Cambria" w:cs="Cambria"/>
          <w:color w:val="222222"/>
          <w:sz w:val="24"/>
          <w:szCs w:val="24"/>
        </w:rPr>
        <w:t>Mahaputra Muhammad Yamin</w:t>
      </w:r>
    </w:p>
    <w:p w14:paraId="12280C50" w14:textId="6D64B671" w:rsidR="00F43744" w:rsidRPr="000D327C" w:rsidRDefault="00560341">
      <w:pPr>
        <w:rPr>
          <w:rFonts w:ascii="Cambria" w:eastAsia="Cambria" w:hAnsi="Cambria" w:cs="Cambria"/>
          <w:color w:val="4F81BD" w:themeColor="accent1"/>
          <w:sz w:val="24"/>
          <w:szCs w:val="24"/>
          <w:u w:val="single"/>
          <w:vertAlign w:val="superscript"/>
        </w:rPr>
      </w:pPr>
      <w:hyperlink r:id="rId10" w:history="1">
        <w:r w:rsidR="00DE659B" w:rsidRPr="00912A0C">
          <w:rPr>
            <w:rStyle w:val="Hyperlink"/>
          </w:rPr>
          <w:t>ritadwiputri02@gmail.com</w:t>
        </w:r>
        <w:r w:rsidR="00DE659B" w:rsidRPr="00912A0C">
          <w:rPr>
            <w:rStyle w:val="Hyperlink"/>
            <w:vertAlign w:val="superscript"/>
          </w:rPr>
          <w:t>1</w:t>
        </w:r>
      </w:hyperlink>
      <w:r w:rsidR="00965375" w:rsidRPr="007C0C88">
        <w:rPr>
          <w:rFonts w:ascii="Cambria" w:eastAsia="Cambria" w:hAnsi="Cambria" w:cs="Cambria"/>
          <w:color w:val="4F81BD" w:themeColor="accent1"/>
          <w:sz w:val="24"/>
          <w:szCs w:val="24"/>
          <w:u w:val="single"/>
        </w:rPr>
        <w:t xml:space="preserve"> </w:t>
      </w:r>
      <w:r w:rsidR="00FD3E61">
        <w:rPr>
          <w:rFonts w:ascii="Cambria" w:eastAsia="Cambria" w:hAnsi="Cambria" w:cs="Cambria"/>
          <w:color w:val="4F81BD" w:themeColor="accent1"/>
          <w:sz w:val="24"/>
          <w:szCs w:val="24"/>
          <w:u w:val="single"/>
        </w:rPr>
        <w:t xml:space="preserve">, </w:t>
      </w:r>
      <w:hyperlink r:id="rId11" w:history="1">
        <w:r w:rsidR="000D327C" w:rsidRPr="00912A0C">
          <w:rPr>
            <w:rStyle w:val="Hyperlink"/>
            <w:rFonts w:ascii="Cambria" w:eastAsia="Cambria" w:hAnsi="Cambria" w:cs="Cambria"/>
            <w:sz w:val="24"/>
            <w:szCs w:val="24"/>
          </w:rPr>
          <w:t>jjita.sukraini@gmail.com</w:t>
        </w:r>
      </w:hyperlink>
      <w:r w:rsidR="000D327C">
        <w:rPr>
          <w:rFonts w:ascii="Cambria" w:eastAsia="Cambria" w:hAnsi="Cambria" w:cs="Cambria"/>
          <w:color w:val="4F81BD" w:themeColor="accent1"/>
          <w:sz w:val="24"/>
          <w:szCs w:val="24"/>
          <w:u w:val="single"/>
          <w:vertAlign w:val="superscript"/>
        </w:rPr>
        <w:t>2</w:t>
      </w:r>
    </w:p>
    <w:p w14:paraId="543D5D16" w14:textId="44A8EB7C" w:rsidR="007C0C88" w:rsidRDefault="00560341">
      <w:pPr>
        <w:rPr>
          <w:rFonts w:ascii="Cambria" w:eastAsia="Cambria" w:hAnsi="Cambria" w:cs="Cambria"/>
          <w:color w:val="4F81BD" w:themeColor="accent1"/>
          <w:sz w:val="24"/>
          <w:szCs w:val="24"/>
          <w:u w:val="single"/>
          <w:vertAlign w:val="superscript"/>
        </w:rPr>
      </w:pPr>
      <w:hyperlink r:id="rId12" w:history="1">
        <w:r w:rsidR="007C0C88" w:rsidRPr="007C0C88">
          <w:rPr>
            <w:rStyle w:val="Hyperlink"/>
            <w:rFonts w:ascii="Cambria" w:eastAsia="Cambria" w:hAnsi="Cambria" w:cs="Cambria"/>
            <w:sz w:val="24"/>
            <w:szCs w:val="24"/>
          </w:rPr>
          <w:t>alifadeismarizika@gmail.com</w:t>
        </w:r>
        <w:r w:rsidR="007C0C88" w:rsidRPr="007C0C88">
          <w:rPr>
            <w:rStyle w:val="Hyperlink"/>
            <w:rFonts w:ascii="Cambria" w:eastAsia="Cambria" w:hAnsi="Cambria" w:cs="Cambria"/>
            <w:sz w:val="24"/>
            <w:szCs w:val="24"/>
            <w:vertAlign w:val="superscript"/>
          </w:rPr>
          <w:t>3</w:t>
        </w:r>
      </w:hyperlink>
      <w:r w:rsidR="00FD3E61">
        <w:rPr>
          <w:rStyle w:val="Hyperlink"/>
          <w:rFonts w:ascii="Cambria" w:eastAsia="Cambria" w:hAnsi="Cambria" w:cs="Cambria"/>
          <w:sz w:val="24"/>
          <w:szCs w:val="24"/>
        </w:rPr>
        <w:t xml:space="preserve">, </w:t>
      </w:r>
      <w:hyperlink r:id="rId13" w:history="1">
        <w:r w:rsidR="00B52CFE" w:rsidRPr="00912A0C">
          <w:rPr>
            <w:rStyle w:val="Hyperlink"/>
            <w:rFonts w:ascii="Cambria" w:eastAsia="Cambria" w:hAnsi="Cambria" w:cs="Cambria"/>
            <w:sz w:val="24"/>
            <w:szCs w:val="24"/>
          </w:rPr>
          <w:t>iisdaryanti708@gmail.com</w:t>
        </w:r>
        <w:r w:rsidR="00B52CFE" w:rsidRPr="00912A0C">
          <w:rPr>
            <w:rStyle w:val="Hyperlink"/>
            <w:rFonts w:ascii="Cambria" w:eastAsia="Cambria" w:hAnsi="Cambria" w:cs="Cambria"/>
            <w:sz w:val="24"/>
            <w:szCs w:val="24"/>
            <w:vertAlign w:val="superscript"/>
          </w:rPr>
          <w:t>4</w:t>
        </w:r>
      </w:hyperlink>
    </w:p>
    <w:p w14:paraId="2C19AF19" w14:textId="01083CB0" w:rsidR="00B52CFE" w:rsidRDefault="00FD3E61">
      <w:pPr>
        <w:rPr>
          <w:rFonts w:ascii="Cambria" w:eastAsia="Cambria" w:hAnsi="Cambria" w:cs="Cambria"/>
          <w:color w:val="4F81BD" w:themeColor="accent1"/>
          <w:sz w:val="24"/>
          <w:szCs w:val="24"/>
          <w:u w:val="single"/>
          <w:vertAlign w:val="superscript"/>
        </w:rPr>
      </w:pPr>
      <w:hyperlink r:id="rId14" w:history="1">
        <w:r w:rsidRPr="00501ADA">
          <w:rPr>
            <w:rStyle w:val="Hyperlink"/>
            <w:rFonts w:ascii="Cambria" w:eastAsia="Cambria" w:hAnsi="Cambria" w:cs="Cambria"/>
            <w:sz w:val="24"/>
            <w:szCs w:val="24"/>
          </w:rPr>
          <w:t>sarahcantikk22@gmail.com</w:t>
        </w:r>
        <w:r w:rsidRPr="00501ADA">
          <w:rPr>
            <w:rStyle w:val="Hyperlink"/>
            <w:rFonts w:ascii="Cambria" w:eastAsia="Cambria" w:hAnsi="Cambria" w:cs="Cambria"/>
            <w:sz w:val="24"/>
            <w:szCs w:val="24"/>
            <w:vertAlign w:val="superscript"/>
          </w:rPr>
          <w:t>5</w:t>
        </w:r>
      </w:hyperlink>
    </w:p>
    <w:p w14:paraId="71AB3E3A" w14:textId="57DEDC33" w:rsidR="00F43744" w:rsidRDefault="00F14E4F">
      <w:pPr>
        <w:rPr>
          <w:rFonts w:asciiTheme="majorHAnsi" w:eastAsia="Arial" w:hAnsiTheme="majorHAnsi" w:cs="Arial"/>
          <w:b/>
          <w:color w:val="373737"/>
          <w:sz w:val="20"/>
          <w:szCs w:val="20"/>
          <w:highlight w:val="white"/>
        </w:rPr>
      </w:pPr>
      <w:r>
        <w:rPr>
          <w:rFonts w:asciiTheme="majorHAnsi" w:eastAsia="Arial" w:hAnsiTheme="majorHAnsi" w:cs="Arial"/>
          <w:b/>
          <w:color w:val="373737"/>
          <w:sz w:val="20"/>
          <w:szCs w:val="20"/>
          <w:highlight w:val="white"/>
        </w:rPr>
        <w:t>Korespon</w:t>
      </w:r>
      <w:r w:rsidR="00AD7F1F">
        <w:rPr>
          <w:rFonts w:asciiTheme="majorHAnsi" w:eastAsia="Arial" w:hAnsiTheme="majorHAnsi" w:cs="Arial"/>
          <w:b/>
          <w:color w:val="373737"/>
          <w:sz w:val="20"/>
          <w:szCs w:val="20"/>
          <w:highlight w:val="white"/>
        </w:rPr>
        <w:t xml:space="preserve">densi </w:t>
      </w:r>
      <w:proofErr w:type="gramStart"/>
      <w:r w:rsidR="00AD7F1F">
        <w:rPr>
          <w:rFonts w:asciiTheme="majorHAnsi" w:eastAsia="Arial" w:hAnsiTheme="majorHAnsi" w:cs="Arial"/>
          <w:b/>
          <w:color w:val="373737"/>
          <w:sz w:val="20"/>
          <w:szCs w:val="20"/>
          <w:highlight w:val="white"/>
        </w:rPr>
        <w:t>penulis :</w:t>
      </w:r>
      <w:proofErr w:type="gramEnd"/>
      <w:r w:rsidR="00AD7F1F">
        <w:rPr>
          <w:rFonts w:asciiTheme="majorHAnsi" w:eastAsia="Arial" w:hAnsiTheme="majorHAnsi" w:cs="Arial"/>
          <w:b/>
          <w:color w:val="373737"/>
          <w:sz w:val="20"/>
          <w:szCs w:val="20"/>
          <w:highlight w:val="white"/>
        </w:rPr>
        <w:t xml:space="preserve"> </w:t>
      </w:r>
      <w:hyperlink r:id="rId15" w:history="1">
        <w:r w:rsidR="00BD28CF" w:rsidRPr="00912A0C">
          <w:rPr>
            <w:rStyle w:val="Hyperlink"/>
            <w:rFonts w:asciiTheme="majorHAnsi" w:eastAsia="Arial" w:hAnsiTheme="majorHAnsi" w:cs="Arial"/>
            <w:b/>
            <w:sz w:val="20"/>
            <w:szCs w:val="20"/>
            <w:highlight w:val="white"/>
          </w:rPr>
          <w:t>ritadwiputri02@gamil.com</w:t>
        </w:r>
      </w:hyperlink>
    </w:p>
    <w:p w14:paraId="2C28072D" w14:textId="77777777" w:rsidR="00BD28CF" w:rsidRPr="00AD7F1F" w:rsidRDefault="00BD28CF">
      <w:pPr>
        <w:rPr>
          <w:rFonts w:asciiTheme="majorHAnsi" w:eastAsia="Arial" w:hAnsiTheme="majorHAnsi" w:cs="Arial"/>
          <w:b/>
          <w:color w:val="373737"/>
          <w:sz w:val="20"/>
          <w:szCs w:val="20"/>
          <w:highlight w:val="white"/>
        </w:rPr>
      </w:pPr>
    </w:p>
    <w:tbl>
      <w:tblPr>
        <w:tblStyle w:val="a1"/>
        <w:tblW w:w="9193" w:type="dxa"/>
        <w:tblInd w:w="-6"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3047"/>
        <w:gridCol w:w="3303"/>
      </w:tblGrid>
      <w:tr w:rsidR="00F43744" w14:paraId="68750CB4" w14:textId="77777777" w:rsidTr="00FD3E61">
        <w:trPr>
          <w:trHeight w:val="282"/>
        </w:trPr>
        <w:tc>
          <w:tcPr>
            <w:tcW w:w="2843" w:type="dxa"/>
            <w:tcBorders>
              <w:left w:val="nil"/>
            </w:tcBorders>
          </w:tcPr>
          <w:p w14:paraId="15D7A871" w14:textId="07AB1526" w:rsidR="00F43744" w:rsidRDefault="00C26528" w:rsidP="00FD3E61">
            <w:pPr>
              <w:ind w:right="-120" w:hanging="105"/>
              <w:jc w:val="center"/>
              <w:rPr>
                <w:rFonts w:ascii="Cambria" w:eastAsia="Cambria" w:hAnsi="Cambria" w:cs="Cambria"/>
                <w:sz w:val="24"/>
                <w:szCs w:val="24"/>
              </w:rPr>
            </w:pPr>
            <w:r>
              <w:rPr>
                <w:rFonts w:ascii="Cambria" w:eastAsia="Cambria" w:hAnsi="Cambria" w:cs="Cambria"/>
                <w:sz w:val="24"/>
                <w:szCs w:val="24"/>
              </w:rPr>
              <w:t>Received: 1</w:t>
            </w:r>
            <w:r w:rsidR="00FD3E61">
              <w:rPr>
                <w:rFonts w:ascii="Cambria" w:eastAsia="Cambria" w:hAnsi="Cambria" w:cs="Cambria"/>
                <w:sz w:val="24"/>
                <w:szCs w:val="24"/>
              </w:rPr>
              <w:t>0</w:t>
            </w:r>
            <w:r>
              <w:rPr>
                <w:rFonts w:ascii="Cambria" w:eastAsia="Cambria" w:hAnsi="Cambria" w:cs="Cambria"/>
                <w:sz w:val="24"/>
                <w:szCs w:val="24"/>
              </w:rPr>
              <w:t>-0</w:t>
            </w:r>
            <w:r w:rsidR="00FD3E61">
              <w:rPr>
                <w:rFonts w:ascii="Cambria" w:eastAsia="Cambria" w:hAnsi="Cambria" w:cs="Cambria"/>
                <w:sz w:val="24"/>
                <w:szCs w:val="24"/>
              </w:rPr>
              <w:t>6</w:t>
            </w:r>
            <w:r w:rsidR="00965375">
              <w:rPr>
                <w:rFonts w:ascii="Cambria" w:eastAsia="Cambria" w:hAnsi="Cambria" w:cs="Cambria"/>
                <w:sz w:val="24"/>
                <w:szCs w:val="24"/>
              </w:rPr>
              <w:t>- 202</w:t>
            </w:r>
            <w:r w:rsidR="00DE659B">
              <w:rPr>
                <w:rFonts w:ascii="Cambria" w:eastAsia="Cambria" w:hAnsi="Cambria" w:cs="Cambria"/>
                <w:sz w:val="24"/>
                <w:szCs w:val="24"/>
              </w:rPr>
              <w:t>5</w:t>
            </w:r>
          </w:p>
        </w:tc>
        <w:tc>
          <w:tcPr>
            <w:tcW w:w="3047" w:type="dxa"/>
          </w:tcPr>
          <w:p w14:paraId="0D65B64B" w14:textId="56E6BCC2" w:rsidR="00F43744" w:rsidRDefault="00FD3E61" w:rsidP="00FD3E61">
            <w:pPr>
              <w:ind w:right="-120" w:hanging="105"/>
              <w:jc w:val="center"/>
              <w:rPr>
                <w:rFonts w:ascii="Cambria" w:eastAsia="Cambria" w:hAnsi="Cambria" w:cs="Cambria"/>
                <w:sz w:val="24"/>
                <w:szCs w:val="24"/>
              </w:rPr>
            </w:pPr>
            <w:r>
              <w:rPr>
                <w:rFonts w:ascii="Cambria" w:eastAsia="Cambria" w:hAnsi="Cambria" w:cs="Cambria"/>
                <w:sz w:val="24"/>
                <w:szCs w:val="24"/>
              </w:rPr>
              <w:t>Revised: 18</w:t>
            </w:r>
            <w:r w:rsidR="00C26528">
              <w:rPr>
                <w:rFonts w:ascii="Cambria" w:eastAsia="Cambria" w:hAnsi="Cambria" w:cs="Cambria"/>
                <w:sz w:val="24"/>
                <w:szCs w:val="24"/>
              </w:rPr>
              <w:t>-0</w:t>
            </w:r>
            <w:r>
              <w:rPr>
                <w:rFonts w:ascii="Cambria" w:eastAsia="Cambria" w:hAnsi="Cambria" w:cs="Cambria"/>
                <w:sz w:val="24"/>
                <w:szCs w:val="24"/>
              </w:rPr>
              <w:t>6</w:t>
            </w:r>
            <w:r w:rsidR="00965375">
              <w:rPr>
                <w:rFonts w:ascii="Cambria" w:eastAsia="Cambria" w:hAnsi="Cambria" w:cs="Cambria"/>
                <w:sz w:val="24"/>
                <w:szCs w:val="24"/>
              </w:rPr>
              <w:t>-202</w:t>
            </w:r>
            <w:r w:rsidR="00DE659B">
              <w:rPr>
                <w:rFonts w:ascii="Cambria" w:eastAsia="Cambria" w:hAnsi="Cambria" w:cs="Cambria"/>
                <w:sz w:val="24"/>
                <w:szCs w:val="24"/>
              </w:rPr>
              <w:t>5</w:t>
            </w:r>
          </w:p>
        </w:tc>
        <w:tc>
          <w:tcPr>
            <w:tcW w:w="3303" w:type="dxa"/>
            <w:tcBorders>
              <w:right w:val="nil"/>
            </w:tcBorders>
          </w:tcPr>
          <w:p w14:paraId="120F1A6A" w14:textId="05DA7227" w:rsidR="00F43744" w:rsidRDefault="00C26528" w:rsidP="00FD3E61">
            <w:pPr>
              <w:ind w:right="-120" w:hanging="105"/>
              <w:jc w:val="center"/>
              <w:rPr>
                <w:rFonts w:ascii="Cambria" w:eastAsia="Cambria" w:hAnsi="Cambria" w:cs="Cambria"/>
                <w:sz w:val="24"/>
                <w:szCs w:val="24"/>
              </w:rPr>
            </w:pPr>
            <w:r>
              <w:rPr>
                <w:rFonts w:ascii="Cambria" w:eastAsia="Cambria" w:hAnsi="Cambria" w:cs="Cambria"/>
                <w:sz w:val="24"/>
                <w:szCs w:val="24"/>
              </w:rPr>
              <w:t xml:space="preserve">Approved: </w:t>
            </w:r>
            <w:r w:rsidR="00FD3E61">
              <w:rPr>
                <w:rFonts w:ascii="Cambria" w:eastAsia="Cambria" w:hAnsi="Cambria" w:cs="Cambria"/>
                <w:sz w:val="24"/>
                <w:szCs w:val="24"/>
              </w:rPr>
              <w:t>25</w:t>
            </w:r>
            <w:r>
              <w:rPr>
                <w:rFonts w:ascii="Cambria" w:eastAsia="Cambria" w:hAnsi="Cambria" w:cs="Cambria"/>
                <w:sz w:val="24"/>
                <w:szCs w:val="24"/>
              </w:rPr>
              <w:t>-0</w:t>
            </w:r>
            <w:r w:rsidR="00FD3E61">
              <w:rPr>
                <w:rFonts w:ascii="Cambria" w:eastAsia="Cambria" w:hAnsi="Cambria" w:cs="Cambria"/>
                <w:sz w:val="24"/>
                <w:szCs w:val="24"/>
              </w:rPr>
              <w:t>6</w:t>
            </w:r>
            <w:r w:rsidR="00965375">
              <w:rPr>
                <w:rFonts w:ascii="Cambria" w:eastAsia="Cambria" w:hAnsi="Cambria" w:cs="Cambria"/>
                <w:sz w:val="24"/>
                <w:szCs w:val="24"/>
              </w:rPr>
              <w:t>-202</w:t>
            </w:r>
            <w:r w:rsidR="00DE659B">
              <w:rPr>
                <w:rFonts w:ascii="Cambria" w:eastAsia="Cambria" w:hAnsi="Cambria" w:cs="Cambria"/>
                <w:sz w:val="24"/>
                <w:szCs w:val="24"/>
              </w:rPr>
              <w:t>5</w:t>
            </w:r>
          </w:p>
        </w:tc>
      </w:tr>
    </w:tbl>
    <w:p w14:paraId="6D753812" w14:textId="77777777" w:rsidR="00F43744" w:rsidRDefault="00F43744">
      <w:pPr>
        <w:rPr>
          <w:rFonts w:ascii="Cambria" w:eastAsia="Cambria" w:hAnsi="Cambria" w:cs="Cambria"/>
          <w:sz w:val="24"/>
          <w:szCs w:val="24"/>
        </w:rPr>
      </w:pPr>
    </w:p>
    <w:p w14:paraId="44F4ECD8" w14:textId="77777777" w:rsidR="00F43744" w:rsidRDefault="00965375">
      <w:pPr>
        <w:widowControl/>
        <w:pBdr>
          <w:top w:val="nil"/>
          <w:left w:val="nil"/>
          <w:bottom w:val="nil"/>
          <w:right w:val="nil"/>
          <w:between w:val="nil"/>
        </w:pBdr>
        <w:jc w:val="center"/>
        <w:rPr>
          <w:rFonts w:ascii="Cambria" w:eastAsia="Cambria" w:hAnsi="Cambria" w:cs="Cambria"/>
          <w:b/>
          <w:color w:val="000000"/>
          <w:sz w:val="24"/>
          <w:szCs w:val="24"/>
        </w:rPr>
      </w:pPr>
      <w:r>
        <w:rPr>
          <w:rFonts w:ascii="Cambria" w:eastAsia="Cambria" w:hAnsi="Cambria" w:cs="Cambria"/>
          <w:b/>
          <w:color w:val="000000"/>
          <w:sz w:val="24"/>
          <w:szCs w:val="24"/>
        </w:rPr>
        <w:t>ABSTRAK</w:t>
      </w:r>
    </w:p>
    <w:p w14:paraId="1FCBDA9C" w14:textId="615875DB" w:rsidR="00882BF5" w:rsidRPr="0012223C" w:rsidRDefault="00882BF5" w:rsidP="00882BF5">
      <w:pPr>
        <w:widowControl/>
        <w:pBdr>
          <w:top w:val="nil"/>
          <w:left w:val="nil"/>
          <w:bottom w:val="nil"/>
          <w:right w:val="nil"/>
          <w:between w:val="nil"/>
        </w:pBdr>
        <w:jc w:val="both"/>
        <w:rPr>
          <w:rFonts w:ascii="Cambria" w:eastAsia="Cambria" w:hAnsi="Cambria" w:cs="Cambria"/>
          <w:bCs/>
          <w:i/>
          <w:iCs/>
          <w:color w:val="000000"/>
          <w:sz w:val="20"/>
          <w:szCs w:val="20"/>
        </w:rPr>
      </w:pPr>
      <w:r w:rsidRPr="0012223C">
        <w:rPr>
          <w:rFonts w:ascii="Cambria" w:eastAsia="Cambria" w:hAnsi="Cambria" w:cs="Cambria"/>
          <w:bCs/>
          <w:i/>
          <w:iCs/>
          <w:color w:val="000000"/>
          <w:sz w:val="20"/>
          <w:szCs w:val="20"/>
        </w:rPr>
        <w:t>Kegiatan Pengabdian kepada Masyarakat (PKM) ini bertujuan untuk memberikan edukasi kepada pelaku usaha pabrik tahu</w:t>
      </w:r>
      <w:r w:rsidR="00C27423" w:rsidRPr="0012223C">
        <w:rPr>
          <w:rFonts w:ascii="Cambria" w:eastAsia="Cambria" w:hAnsi="Cambria" w:cs="Cambria"/>
          <w:bCs/>
          <w:i/>
          <w:iCs/>
          <w:color w:val="000000"/>
          <w:sz w:val="20"/>
          <w:szCs w:val="20"/>
        </w:rPr>
        <w:t xml:space="preserve"> sumedang 212</w:t>
      </w:r>
      <w:r w:rsidRPr="0012223C">
        <w:rPr>
          <w:rFonts w:ascii="Cambria" w:eastAsia="Cambria" w:hAnsi="Cambria" w:cs="Cambria"/>
          <w:bCs/>
          <w:i/>
          <w:iCs/>
          <w:color w:val="000000"/>
          <w:sz w:val="20"/>
          <w:szCs w:val="20"/>
        </w:rPr>
        <w:t xml:space="preserve"> mengenai pentingnya pencatatan biaya overhead pabrik tahu</w:t>
      </w:r>
      <w:r w:rsidR="00C27423" w:rsidRPr="0012223C">
        <w:rPr>
          <w:rFonts w:ascii="Cambria" w:eastAsia="Cambria" w:hAnsi="Cambria" w:cs="Cambria"/>
          <w:bCs/>
          <w:i/>
          <w:iCs/>
          <w:color w:val="000000"/>
          <w:sz w:val="20"/>
          <w:szCs w:val="20"/>
        </w:rPr>
        <w:t xml:space="preserve"> sumedang</w:t>
      </w:r>
      <w:r w:rsidRPr="0012223C">
        <w:rPr>
          <w:rFonts w:ascii="Cambria" w:eastAsia="Cambria" w:hAnsi="Cambria" w:cs="Cambria"/>
          <w:bCs/>
          <w:i/>
          <w:iCs/>
          <w:color w:val="000000"/>
          <w:sz w:val="20"/>
          <w:szCs w:val="20"/>
        </w:rPr>
        <w:t xml:space="preserve"> </w:t>
      </w:r>
      <w:r w:rsidR="00C27423" w:rsidRPr="0012223C">
        <w:rPr>
          <w:rFonts w:ascii="Cambria" w:eastAsia="Cambria" w:hAnsi="Cambria" w:cs="Cambria"/>
          <w:bCs/>
          <w:i/>
          <w:iCs/>
          <w:color w:val="000000"/>
          <w:sz w:val="20"/>
          <w:szCs w:val="20"/>
        </w:rPr>
        <w:t>2</w:t>
      </w:r>
      <w:r w:rsidRPr="0012223C">
        <w:rPr>
          <w:rFonts w:ascii="Cambria" w:eastAsia="Cambria" w:hAnsi="Cambria" w:cs="Cambria"/>
          <w:bCs/>
          <w:i/>
          <w:iCs/>
          <w:color w:val="000000"/>
          <w:sz w:val="20"/>
          <w:szCs w:val="20"/>
        </w:rPr>
        <w:t xml:space="preserve">12 dalam rangka meningkatkan efisiensi dan ketepatan perhitungan biaya produksi. Banyak pelaku usaha </w:t>
      </w:r>
      <w:proofErr w:type="gramStart"/>
      <w:r w:rsidRPr="0012223C">
        <w:rPr>
          <w:rFonts w:ascii="Cambria" w:eastAsia="Cambria" w:hAnsi="Cambria" w:cs="Cambria"/>
          <w:bCs/>
          <w:i/>
          <w:iCs/>
          <w:color w:val="000000"/>
          <w:sz w:val="20"/>
          <w:szCs w:val="20"/>
        </w:rPr>
        <w:t xml:space="preserve">tahu </w:t>
      </w:r>
      <w:r w:rsidR="00C27423" w:rsidRPr="0012223C">
        <w:rPr>
          <w:rFonts w:ascii="Cambria" w:eastAsia="Cambria" w:hAnsi="Cambria" w:cs="Cambria"/>
          <w:bCs/>
          <w:i/>
          <w:iCs/>
          <w:color w:val="000000"/>
          <w:sz w:val="20"/>
          <w:szCs w:val="20"/>
        </w:rPr>
        <w:t xml:space="preserve"> sumedang</w:t>
      </w:r>
      <w:proofErr w:type="gramEnd"/>
      <w:r w:rsidR="00C27423" w:rsidRPr="0012223C">
        <w:rPr>
          <w:rFonts w:ascii="Cambria" w:eastAsia="Cambria" w:hAnsi="Cambria" w:cs="Cambria"/>
          <w:bCs/>
          <w:i/>
          <w:iCs/>
          <w:color w:val="000000"/>
          <w:sz w:val="20"/>
          <w:szCs w:val="20"/>
        </w:rPr>
        <w:t xml:space="preserve">  212 </w:t>
      </w:r>
      <w:r w:rsidRPr="0012223C">
        <w:rPr>
          <w:rFonts w:ascii="Cambria" w:eastAsia="Cambria" w:hAnsi="Cambria" w:cs="Cambria"/>
          <w:bCs/>
          <w:i/>
          <w:iCs/>
          <w:color w:val="000000"/>
          <w:sz w:val="20"/>
          <w:szCs w:val="20"/>
        </w:rPr>
        <w:t>yang masih mengelola biaya secara tradisional tanpa pencatatan terstruktur, sehingga berisiko menimbulkan ketidaksesuaian antara biaya perhitungan awal dan akhir. Kegiatan ini dilaksanakan melalui metode observasi, wawancara, dan pelatihan langsung kepada pelaku usaha. Hasilnya menunjukkan peningkatan pemahaman tentang biaya overhead dan mulai diterapkannya pencatatan biaya secara sederhana. PKM ini diharapkan menjadi langkah awal menuju tata kelola usaha yang lebih profesional dan efisien.</w:t>
      </w:r>
    </w:p>
    <w:p w14:paraId="69A7DA96" w14:textId="72422DA7" w:rsidR="000E12F7" w:rsidRPr="0012223C" w:rsidRDefault="00882BF5" w:rsidP="00CE33B5">
      <w:pPr>
        <w:widowControl/>
        <w:pBdr>
          <w:top w:val="nil"/>
          <w:left w:val="nil"/>
          <w:bottom w:val="nil"/>
          <w:right w:val="nil"/>
          <w:between w:val="nil"/>
        </w:pBdr>
        <w:rPr>
          <w:rFonts w:ascii="Cambria" w:eastAsia="Cambria" w:hAnsi="Cambria" w:cs="Cambria"/>
          <w:bCs/>
          <w:i/>
          <w:iCs/>
          <w:color w:val="000000"/>
          <w:sz w:val="20"/>
          <w:szCs w:val="20"/>
        </w:rPr>
      </w:pPr>
      <w:r w:rsidRPr="0012223C">
        <w:rPr>
          <w:rFonts w:ascii="Cambria" w:eastAsia="Cambria" w:hAnsi="Cambria" w:cs="Cambria"/>
          <w:bCs/>
          <w:i/>
          <w:iCs/>
          <w:color w:val="000000"/>
          <w:sz w:val="20"/>
          <w:szCs w:val="20"/>
        </w:rPr>
        <w:t>Kata Kunci: Biaya Overhead, Pabrik Tahu, Pencatatan Biaya, Efisiensi Produksi</w:t>
      </w:r>
    </w:p>
    <w:p w14:paraId="35C4F097" w14:textId="58E139FF" w:rsidR="00F43744" w:rsidRDefault="00F43744" w:rsidP="0012223C">
      <w:pPr>
        <w:shd w:val="clear" w:color="auto" w:fill="FFFFFF"/>
        <w:jc w:val="center"/>
        <w:rPr>
          <w:rFonts w:ascii="Cambria" w:eastAsia="Cambria" w:hAnsi="Cambria" w:cs="Cambria"/>
          <w:b/>
          <w:color w:val="000000"/>
          <w:sz w:val="24"/>
          <w:szCs w:val="24"/>
        </w:rPr>
      </w:pPr>
    </w:p>
    <w:p w14:paraId="5F4E9F87" w14:textId="275AE82C" w:rsidR="00F43744" w:rsidRDefault="00965375" w:rsidP="00EF25DF">
      <w:pPr>
        <w:pStyle w:val="Heading2"/>
        <w:tabs>
          <w:tab w:val="left" w:pos="2127"/>
        </w:tabs>
        <w:spacing w:line="240" w:lineRule="auto"/>
        <w:ind w:left="0"/>
        <w:rPr>
          <w:rFonts w:ascii="Cambria" w:eastAsia="Cambria" w:hAnsi="Cambria" w:cs="Cambria"/>
          <w:b w:val="0"/>
          <w:color w:val="FF0000"/>
        </w:rPr>
      </w:pPr>
      <w:r>
        <w:rPr>
          <w:rFonts w:ascii="Cambria" w:eastAsia="Cambria" w:hAnsi="Cambria" w:cs="Cambria"/>
        </w:rPr>
        <w:t>PENDAHULUAN</w:t>
      </w:r>
      <w:r>
        <w:rPr>
          <w:rFonts w:ascii="Cambria" w:eastAsia="Cambria" w:hAnsi="Cambria" w:cs="Cambria"/>
          <w:b w:val="0"/>
          <w:color w:val="FF0000"/>
        </w:rPr>
        <w:t xml:space="preserve"> </w:t>
      </w:r>
    </w:p>
    <w:p w14:paraId="0644947C" w14:textId="6E535808" w:rsidR="00EF25DF" w:rsidRP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Indonesia sebagai negara berkembang memiliki ketergantungan yang cukup tinggi terhadap sektor usaha mikro, kecil, dan menengah (UMKM) dalam menopang struktur perekonomiannya. UMKM tidak hanya menjadi tulang punggung dalam penyerapan tenaga kerja dan distribusi pendapatan masyarakat, tetapi juga memiliki ketahanan yang cukup kuat terhadap guncangan ekonomi, seperti saat pandemi atau krisis global. Di antara berbagai jenis UMKM yang tumbuh dan berkembang di Indonesia, industri pangan tradisional seperti usaha produksi tahu menjadi salah satu yang paling populer dan me</w:t>
      </w:r>
      <w:r>
        <w:rPr>
          <w:rFonts w:asciiTheme="majorHAnsi" w:eastAsia="Cambria" w:hAnsiTheme="majorHAnsi"/>
          <w:sz w:val="24"/>
          <w:szCs w:val="24"/>
        </w:rPr>
        <w:t>nyebar luas di berbagai daerah.</w:t>
      </w:r>
    </w:p>
    <w:p w14:paraId="11647836" w14:textId="5AE5DAE6" w:rsidR="00EF25DF" w:rsidRP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 xml:space="preserve">Tahu merupakan salah satu produk olahan kedelai yang menjadi sumber protein nabati terjangkau dan digemari masyarakat lintas lapisan. Selain karena rasanya yang netral dan mudah diolah menjadi berbagai hidangan, tahu juga dianggap sebagai produk sehat dan memiliki nilai ekonomi yang menguntungkan. Oleh sebab itu, tidak mengherankan apabila banyak masyarakat, terutama di wilayah pedesaan dan pinggiran </w:t>
      </w:r>
      <w:proofErr w:type="gramStart"/>
      <w:r w:rsidRPr="00EF25DF">
        <w:rPr>
          <w:rFonts w:asciiTheme="majorHAnsi" w:eastAsia="Cambria" w:hAnsiTheme="majorHAnsi"/>
          <w:sz w:val="24"/>
          <w:szCs w:val="24"/>
        </w:rPr>
        <w:t>kota</w:t>
      </w:r>
      <w:proofErr w:type="gramEnd"/>
      <w:r w:rsidRPr="00EF25DF">
        <w:rPr>
          <w:rFonts w:asciiTheme="majorHAnsi" w:eastAsia="Cambria" w:hAnsiTheme="majorHAnsi"/>
          <w:sz w:val="24"/>
          <w:szCs w:val="24"/>
        </w:rPr>
        <w:t xml:space="preserve">, yang memilih membuka usaha pabrik tahu skala kecil hingga menengah </w:t>
      </w:r>
      <w:r>
        <w:rPr>
          <w:rFonts w:asciiTheme="majorHAnsi" w:eastAsia="Cambria" w:hAnsiTheme="majorHAnsi"/>
          <w:sz w:val="24"/>
          <w:szCs w:val="24"/>
        </w:rPr>
        <w:t>sebagai mata pencaharian utama.</w:t>
      </w:r>
    </w:p>
    <w:p w14:paraId="650C37F3" w14:textId="3AAAC99C" w:rsidR="00EF25DF" w:rsidRP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Meskipun terlihat sederhana, proses produksi tahu sejatinya melibatkan tahapan-tahapan kerja yang kompleks dan memerlukan pengelolaan biaya yang baik. Tahapan mulai dari perendaman kedelai, penggilingan, perebusan, pemisahan ampas, pengepresan, hingga pencetakan tahu, masing-masing memerlukan sumber daya seperti air, energi listrik, alat produksi, serta tenaga kerja. Dalam akuntansi biaya, elemen-elemen ini tidak semuanya termasuk dalam biaya langsung (direct cost). Sebagian besar termasuk dalam biaya overhead pabrik (factory overhead cost), yaitu biaya tidak langsung yang dikeluarkan untuk mendukung kelancaran produksi namun tidak dapat diatribusikan secar</w:t>
      </w:r>
      <w:r>
        <w:rPr>
          <w:rFonts w:asciiTheme="majorHAnsi" w:eastAsia="Cambria" w:hAnsiTheme="majorHAnsi"/>
          <w:sz w:val="24"/>
          <w:szCs w:val="24"/>
        </w:rPr>
        <w:t>a langsung ke satu unit produk.</w:t>
      </w:r>
    </w:p>
    <w:p w14:paraId="3118C9DF" w14:textId="751A797E" w:rsidR="00EF25DF" w:rsidRP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lastRenderedPageBreak/>
        <w:t xml:space="preserve">Namun kenyataannya, sebagian besar pelaku usaha tahu yang masih bersifat tradisional dan berbasis keluarga belum memiliki pemahaman yang memadai tentang pentingnya pencatatan dan pengelolaan biaya overhead ini. Mereka umumnya hanya fokus pada biaya bahan </w:t>
      </w:r>
      <w:proofErr w:type="gramStart"/>
      <w:r w:rsidRPr="00EF25DF">
        <w:rPr>
          <w:rFonts w:asciiTheme="majorHAnsi" w:eastAsia="Cambria" w:hAnsiTheme="majorHAnsi"/>
          <w:sz w:val="24"/>
          <w:szCs w:val="24"/>
        </w:rPr>
        <w:t>baku</w:t>
      </w:r>
      <w:proofErr w:type="gramEnd"/>
      <w:r w:rsidRPr="00EF25DF">
        <w:rPr>
          <w:rFonts w:asciiTheme="majorHAnsi" w:eastAsia="Cambria" w:hAnsiTheme="majorHAnsi"/>
          <w:sz w:val="24"/>
          <w:szCs w:val="24"/>
        </w:rPr>
        <w:t xml:space="preserve"> dan upah harian pekerja, tanpa memperhitungkan biaya-biaya tidak langsung seperti listrik, air, penyusutan alat, dan sisa produksi yang belum terjual. Ketiadaan pencatatan biaya overhead dapat menyebabkan kerugian yang tidak disadari karena harga pokok produksi (HPP) yang dihitung tidak</w:t>
      </w:r>
      <w:r>
        <w:rPr>
          <w:rFonts w:asciiTheme="majorHAnsi" w:eastAsia="Cambria" w:hAnsiTheme="majorHAnsi"/>
          <w:sz w:val="24"/>
          <w:szCs w:val="24"/>
        </w:rPr>
        <w:t xml:space="preserve"> mencerminkan biaya sebenarnya.</w:t>
      </w:r>
    </w:p>
    <w:p w14:paraId="288A6665" w14:textId="736AFC16" w:rsidR="00EF25DF" w:rsidRP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Salah satu bentuk permasalahan nyata yang muncul akibat tidak dicatatnya biaya overhead secara tepat adalah terjadinya selisih antara perhitungan biaya awal dengan biaya akhir, yang sering dialami pelaku usaha. Hal ini diperkuat dari hasil wawancara dengan salah satu pemilik pabrik tahu, yang menyampaikan bahwa pengeluaran sering kali tidak tercatat, atau ada tahu yang tidak habis terjual dari hari sebelumnya sehingga mengacaukan estimasi produksi dan hasil pendapatan. Selain itu, sistem pembayaran pekerja yang langsung dibayarkan setelah selesai kerja tanpa dokumentasi juga menyebabkan tidak adanya data penge</w:t>
      </w:r>
      <w:r>
        <w:rPr>
          <w:rFonts w:asciiTheme="majorHAnsi" w:eastAsia="Cambria" w:hAnsiTheme="majorHAnsi"/>
          <w:sz w:val="24"/>
          <w:szCs w:val="24"/>
        </w:rPr>
        <w:t>luaran tenaga kerja yang jelas.</w:t>
      </w:r>
    </w:p>
    <w:p w14:paraId="608700DD" w14:textId="77777777" w:rsidR="00EF25DF" w:rsidRP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 xml:space="preserve">Permasalahan seperti ini apabila dibiarkan terus-menerus tentu </w:t>
      </w:r>
      <w:proofErr w:type="gramStart"/>
      <w:r w:rsidRPr="00EF25DF">
        <w:rPr>
          <w:rFonts w:asciiTheme="majorHAnsi" w:eastAsia="Cambria" w:hAnsiTheme="majorHAnsi"/>
          <w:sz w:val="24"/>
          <w:szCs w:val="24"/>
        </w:rPr>
        <w:t>akan</w:t>
      </w:r>
      <w:proofErr w:type="gramEnd"/>
      <w:r w:rsidRPr="00EF25DF">
        <w:rPr>
          <w:rFonts w:asciiTheme="majorHAnsi" w:eastAsia="Cambria" w:hAnsiTheme="majorHAnsi"/>
          <w:sz w:val="24"/>
          <w:szCs w:val="24"/>
        </w:rPr>
        <w:t xml:space="preserve"> berdampak pada efisiensi dan kesinambungan usaha. Oleh karena itu, perlu adanya intervensi edukatif dan pendampingan praktis dari akademisi dan institusi pendidikan untuk membantu pelaku UMKM, khususnya di sektor produksi tahu, agar memahami dan mampu mengelola biaya overhead pabrik secara lebih baik. Edukasi ini menjadi semakin penting karena biaya overhead tidak hanya berpengaruh terhadap HPP, tetapi juga terhadap perencanaan keuangan usaha, penentuan harga jual, dan strategi bisnis jangka panjang.</w:t>
      </w:r>
    </w:p>
    <w:p w14:paraId="1DAE461A" w14:textId="79E96CC5" w:rsidR="00EF25DF" w:rsidRP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Melalui kegiatan Pengabdian Kepada Masyarakat (PKM) ini, tim dari Program Studi Akuntansi Universitas Mahaputra Muhammad Yamin berinisiatif memberikan edukasi kepada pelaku usaha pabrik tahu di daerah lokal mengenai identifikasi, pencatatan, dan pengendalian biaya overhead pabrik. Metode edukasi yang digunakan dirancang sederhana dan aplikatif, menyesuaikan dengan kondisi dan kemampuan para pelaku usaha yang umumnya belum mem</w:t>
      </w:r>
      <w:r>
        <w:rPr>
          <w:rFonts w:asciiTheme="majorHAnsi" w:eastAsia="Cambria" w:hAnsiTheme="majorHAnsi"/>
          <w:sz w:val="24"/>
          <w:szCs w:val="24"/>
        </w:rPr>
        <w:t>iliki latar belakang akuntansi.</w:t>
      </w:r>
    </w:p>
    <w:p w14:paraId="1B04DDFC" w14:textId="667CC101" w:rsidR="00EF25DF" w:rsidRP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 xml:space="preserve">Selain meningkatkan kapasitas pelaku usaha dalam aspek pengelolaan biaya, kegiatan ini juga bertujuan mendorong terciptanya kesadaran akuntansi sederhana, yang dapat diterapkan oleh UMKM lain di sektor serupa. Harapannya, pelaku usaha dapat mulai membudayakan pencatatan biaya secara rutin, bahkan dengan </w:t>
      </w:r>
      <w:proofErr w:type="gramStart"/>
      <w:r w:rsidRPr="00EF25DF">
        <w:rPr>
          <w:rFonts w:asciiTheme="majorHAnsi" w:eastAsia="Cambria" w:hAnsiTheme="majorHAnsi"/>
          <w:sz w:val="24"/>
          <w:szCs w:val="24"/>
        </w:rPr>
        <w:t>cara</w:t>
      </w:r>
      <w:proofErr w:type="gramEnd"/>
      <w:r w:rsidRPr="00EF25DF">
        <w:rPr>
          <w:rFonts w:asciiTheme="majorHAnsi" w:eastAsia="Cambria" w:hAnsiTheme="majorHAnsi"/>
          <w:sz w:val="24"/>
          <w:szCs w:val="24"/>
        </w:rPr>
        <w:t xml:space="preserve"> sederhana seperti buku catatan manual atau pencatatan digital lewat aplikasi ringan. Dengan begitu, usaha tahu yang bersifat tradisional bisa semakin profesional dalam pengelolaan usahanya dan lebih siap dalam menghadapi tantangan</w:t>
      </w:r>
      <w:r>
        <w:rPr>
          <w:rFonts w:asciiTheme="majorHAnsi" w:eastAsia="Cambria" w:hAnsiTheme="majorHAnsi"/>
          <w:sz w:val="24"/>
          <w:szCs w:val="24"/>
        </w:rPr>
        <w:t xml:space="preserve"> pasar yang semakin kompetitif.</w:t>
      </w:r>
    </w:p>
    <w:p w14:paraId="050B9680" w14:textId="24C4BB9B" w:rsidR="00EF25DF" w:rsidRDefault="00EF25DF" w:rsidP="00EF25DF">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 xml:space="preserve">Melalui edukasi ini pula, diharapkan pelaku usaha mampu membuat keputusan bisnis yang lebih rasional berdasarkan data keuangan yang aktual. Selain itu, mereka juga </w:t>
      </w:r>
      <w:proofErr w:type="gramStart"/>
      <w:r w:rsidRPr="00EF25DF">
        <w:rPr>
          <w:rFonts w:asciiTheme="majorHAnsi" w:eastAsia="Cambria" w:hAnsiTheme="majorHAnsi"/>
          <w:sz w:val="24"/>
          <w:szCs w:val="24"/>
        </w:rPr>
        <w:t>akan</w:t>
      </w:r>
      <w:proofErr w:type="gramEnd"/>
      <w:r w:rsidRPr="00EF25DF">
        <w:rPr>
          <w:rFonts w:asciiTheme="majorHAnsi" w:eastAsia="Cambria" w:hAnsiTheme="majorHAnsi"/>
          <w:sz w:val="24"/>
          <w:szCs w:val="24"/>
        </w:rPr>
        <w:t xml:space="preserve"> memiliki peluang yang lebih besar untuk mendapatkan akses pembiayaan dari lembaga keuangan atau program pemerintah, karena telah memiliki sistem pencatatan keuangan yang dapat dipercaya.</w:t>
      </w:r>
    </w:p>
    <w:p w14:paraId="38992394" w14:textId="1152A896" w:rsidR="00AC15C5" w:rsidRPr="00EF25DF" w:rsidRDefault="00AC15C5" w:rsidP="00AC15C5">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 xml:space="preserve">Industri rumah tangga seperti pabrik tahu merupakan salah satu bentuk usaha mikro kecil menengah (UMKM) yang memiliki peran penting dalam perekonomian daerah. Dalam proses produksinya, industri ini menghadapi berbagai jenis biaya, salah satunya adalah biaya overhead pabrik. Biaya overhead merupakan komponen biaya tidak langsung yang sulit diidentifikasi secara langsung terhadap produk, seperti listrik, </w:t>
      </w:r>
      <w:r w:rsidRPr="00EF25DF">
        <w:rPr>
          <w:rFonts w:asciiTheme="majorHAnsi" w:eastAsia="Cambria" w:hAnsiTheme="majorHAnsi"/>
          <w:sz w:val="24"/>
          <w:szCs w:val="24"/>
        </w:rPr>
        <w:lastRenderedPageBreak/>
        <w:t>air, penyusutan mesin, dan upah tidak langsung. Sayangnya, banyak pelaku industri rumahan seperti pabrik tahu yang belum memiliki pemahaman yang utuh mengenai pentingnya pencatatan dan pengelolaan biaya overhead. Hal ini dapat menyebabkan ketidaktepatan dalam perhitungan harga pokok produksi serta potensi selisih dalam hasil usaha.</w:t>
      </w:r>
    </w:p>
    <w:p w14:paraId="2DE1564E" w14:textId="77777777" w:rsidR="00AC15C5" w:rsidRPr="00EF25DF" w:rsidRDefault="00AC15C5" w:rsidP="00AC15C5">
      <w:pPr>
        <w:pStyle w:val="TableParagraph"/>
        <w:ind w:firstLine="567"/>
        <w:jc w:val="both"/>
        <w:rPr>
          <w:rFonts w:asciiTheme="majorHAnsi" w:eastAsia="Cambria" w:hAnsiTheme="majorHAnsi"/>
          <w:sz w:val="24"/>
          <w:szCs w:val="24"/>
        </w:rPr>
      </w:pPr>
      <w:r w:rsidRPr="00EF25DF">
        <w:rPr>
          <w:rFonts w:asciiTheme="majorHAnsi" w:eastAsia="Cambria" w:hAnsiTheme="majorHAnsi"/>
          <w:sz w:val="24"/>
          <w:szCs w:val="24"/>
        </w:rPr>
        <w:t>Salah satu permasalahan umum yang sering terjadi adalah tidak adanya sistem pencatatan biaya tenaga kerja secara formal, serta tidak dicatatnya biaya yang muncul akibat sisa produksi atau hasil penjualan yang belum maksimal. Oleh karena itu, perlu dilakukan edukasi kepada pelaku industri tahu mengenai identifikasi dan pencatatan biaya overhead untuk meningkatkan efisiensi dan akurasi dalam proses produksi.</w:t>
      </w:r>
    </w:p>
    <w:p w14:paraId="4223AF92" w14:textId="57EC87A2" w:rsidR="00AC15C5" w:rsidRPr="00EF25DF" w:rsidRDefault="00AC15C5" w:rsidP="00AC15C5">
      <w:pPr>
        <w:pStyle w:val="TableParagraph"/>
        <w:ind w:firstLine="851"/>
        <w:jc w:val="both"/>
        <w:rPr>
          <w:rFonts w:ascii="Cambria" w:eastAsia="Cambria" w:hAnsi="Cambria" w:cs="Cambria"/>
          <w:b/>
          <w:bCs/>
          <w:sz w:val="24"/>
          <w:szCs w:val="24"/>
        </w:rPr>
      </w:pPr>
      <w:r w:rsidRPr="00EF25DF">
        <w:rPr>
          <w:rFonts w:ascii="Cambria" w:eastAsia="Cambria" w:hAnsi="Cambria" w:cs="Cambria"/>
          <w:sz w:val="24"/>
          <w:szCs w:val="24"/>
        </w:rPr>
        <w:t>B</w:t>
      </w:r>
      <w:r w:rsidR="00BD10DB" w:rsidRPr="00EF25DF">
        <w:rPr>
          <w:rFonts w:ascii="Cambria" w:eastAsia="Cambria" w:hAnsi="Cambria" w:cs="Cambria"/>
          <w:sz w:val="24"/>
          <w:szCs w:val="24"/>
        </w:rPr>
        <w:t xml:space="preserve">iaya overhead pabrik adalah semua biaya produksi selain bahan </w:t>
      </w:r>
      <w:proofErr w:type="gramStart"/>
      <w:r w:rsidR="00BD10DB" w:rsidRPr="00EF25DF">
        <w:rPr>
          <w:rFonts w:ascii="Cambria" w:eastAsia="Cambria" w:hAnsi="Cambria" w:cs="Cambria"/>
          <w:sz w:val="24"/>
          <w:szCs w:val="24"/>
        </w:rPr>
        <w:t>baku</w:t>
      </w:r>
      <w:proofErr w:type="gramEnd"/>
      <w:r w:rsidR="00BD10DB" w:rsidRPr="00EF25DF">
        <w:rPr>
          <w:rFonts w:ascii="Cambria" w:eastAsia="Cambria" w:hAnsi="Cambria" w:cs="Cambria"/>
          <w:sz w:val="24"/>
          <w:szCs w:val="24"/>
        </w:rPr>
        <w:t xml:space="preserve"> langsung dan tenaga kerja langsung, seperti biaya listrik, air, penyusutan, dan biaya perawatan. Biaya ini tidak dapat ditelusuri langsung ke produk, namun tetap pentin</w:t>
      </w:r>
      <w:r w:rsidRPr="00EF25DF">
        <w:rPr>
          <w:rFonts w:ascii="Cambria" w:eastAsia="Cambria" w:hAnsi="Cambria" w:cs="Cambria"/>
          <w:sz w:val="24"/>
          <w:szCs w:val="24"/>
        </w:rPr>
        <w:t xml:space="preserve">g dalam perhitungan biaya total </w:t>
      </w:r>
      <w:r w:rsidRPr="00EF25DF">
        <w:rPr>
          <w:rFonts w:ascii="Cambria" w:eastAsia="Cambria" w:hAnsi="Cambria" w:cs="Cambria"/>
          <w:b/>
          <w:bCs/>
          <w:sz w:val="24"/>
          <w:szCs w:val="24"/>
        </w:rPr>
        <w:fldChar w:fldCharType="begin" w:fldLock="1"/>
      </w:r>
      <w:r w:rsidR="00F24FF5">
        <w:rPr>
          <w:rFonts w:ascii="Cambria" w:eastAsia="Cambria" w:hAnsi="Cambria" w:cs="Cambria"/>
          <w:sz w:val="24"/>
          <w:szCs w:val="24"/>
        </w:rPr>
        <w:instrText>ADDIN CSL_CITATION {"citationItems":[{"id":"ITEM-1","itemData":{"author":[{"dropping-particle":"","family":"Mulyadi","given":"","non-dropping-particle":"","parse-names":false,"suffix":""}],"edition":"Edisi 5","id":"ITEM-1","issued":{"date-parts":[["2016"]]},"publisher":"Salemba Empat","publisher-place":"Jakarta","title":"Akuntansi Biaya","type":"book"},"uris":["http://www.mendeley.com/documents/?uuid=659f05b4-7139-431c-a1b0-fd6d08d9855d"]},{"id":"ITEM-2","itemData":{"DOI":"10.1016/j.gsf.2024.101872","ISSN":"16749871","abstract":"The accurate identification of dinosaur egg accumulations as nests or clutches is crucial for understanding the reproductive behaviour of these extinct species. However, existing methods often rely on the presence of complete eggs and embryo remains, and sedimentological criteria that are only applicable to well-structured sediments. In this study, we introduce an innovative approach to characterize egg accumulations in structureless sediments, where traditional nest structures may not be preserved. Our methodology employs a unique combination of sedimentological, taphonomic, geochemical, and geophysical proxies for the study of egg accumulations. We applied this approach to the egg accumulation from Paimogo (Jurassic, Portugal), traditionally interpreted as a nest. Our findings reveal that the Paimogo egg assemblage is a secondary deposit, resulting from a flooding event in a fluvial plain that dismantled several allosauroid and crocodylomorph clutches. The eggshell vapor conductance results, coupled with sedimentological evidence, suggest that allosauroid dinosaurs buried their eggs in the dry terrain of overbank areas close to a main channel during the breeding season, likely during the dry season to prevent the embryos from drowning. This research underscores the necessity of multidisciplinary approaches in interpreting egg accumulations and offers a novel methodology for studying these accumulations in structureless sediments. Our findings provide new insights into the breeding behaviour and nesting preferences of these extinct organisms, contributing to our understanding of dinosaur ecology.","author":[{"dropping-particle":"","family":"Ezquerro","given":"L.","non-dropping-particle":"","parse-names":false,"suffix":""},{"dropping-particle":"","family":"Coimbra","given":"R.","non-dropping-particle":"","parse-names":false,"suffix":""},{"dropping-particle":"","family":"Bauluz","given":"B.","non-dropping-particle":"","parse-names":false,"suffix":""},{"dropping-particle":"","family":"Núñez-Lahuerta","given":"C.","non-dropping-particle":"","parse-names":false,"suffix":""},{"dropping-particle":"","family":"Román-Berdiel","given":"T.","non-dropping-particle":"","parse-names":false,"suffix":""},{"dropping-particle":"","family":"Moreno-Azanza","given":"M.","non-dropping-particle":"","parse-names":false,"suffix":""}],"container-title":"Geoscience Frontiers","id":"ITEM-2","issue":"5","issued":{"date-parts":[["2024","9","1"]]},"publisher":"Elsevier B.V.","title":"Large dinosaur egg accumulations and their significance for understanding nesting behaviour","type":"article-journal","volume":"15"},"uris":["http://www.mendeley.com/documents/?uuid=f1208813-464c-33ba-b75b-f71521211e6d"]}],"mendeley":{"formattedCitation":"(Ezquerro et al., 2024; Mulyadi, 2016)","manualFormatting":"(Mulyadi, 2016:15-16:270)","plainTextFormattedCitation":"(Ezquerro et al., 2024; Mulyadi, 2016)","previouslyFormattedCitation":"(Ezquerro et al., 2024; Mulyadi, 2016)"},"properties":{"noteIndex":0},"schema":"https://github.com/citation-style-language/schema/raw/master/csl-citation.json"}</w:instrText>
      </w:r>
      <w:r w:rsidRPr="00EF25DF">
        <w:rPr>
          <w:rFonts w:ascii="Cambria" w:eastAsia="Cambria" w:hAnsi="Cambria" w:cs="Cambria"/>
          <w:b/>
          <w:bCs/>
          <w:sz w:val="24"/>
          <w:szCs w:val="24"/>
        </w:rPr>
        <w:fldChar w:fldCharType="separate"/>
      </w:r>
      <w:r w:rsidRPr="00EF25DF">
        <w:rPr>
          <w:rFonts w:ascii="Cambria" w:eastAsia="Cambria" w:hAnsi="Cambria" w:cs="Cambria"/>
          <w:noProof/>
          <w:sz w:val="24"/>
          <w:szCs w:val="24"/>
        </w:rPr>
        <w:t>(Mulyadi, 2016:15-16:270)</w:t>
      </w:r>
      <w:r w:rsidRPr="00EF25DF">
        <w:rPr>
          <w:rFonts w:ascii="Cambria" w:eastAsia="Cambria" w:hAnsi="Cambria" w:cs="Cambria"/>
          <w:b/>
          <w:bCs/>
          <w:sz w:val="24"/>
          <w:szCs w:val="24"/>
        </w:rPr>
        <w:fldChar w:fldCharType="end"/>
      </w:r>
    </w:p>
    <w:p w14:paraId="7FDE2723" w14:textId="5C6707A6" w:rsidR="00EF25DF" w:rsidRDefault="00AC15C5" w:rsidP="00EF25DF">
      <w:pPr>
        <w:pStyle w:val="TableParagraph"/>
        <w:ind w:firstLine="851"/>
        <w:jc w:val="both"/>
        <w:rPr>
          <w:rFonts w:ascii="Cambria" w:eastAsia="Cambria" w:hAnsi="Cambria" w:cs="Cambria"/>
          <w:b/>
          <w:bCs/>
          <w:sz w:val="24"/>
          <w:szCs w:val="24"/>
        </w:rPr>
      </w:pPr>
      <w:r w:rsidRPr="00EF25DF">
        <w:rPr>
          <w:rFonts w:ascii="Cambria" w:eastAsia="Cambria" w:hAnsi="Cambria" w:cs="Cambria"/>
          <w:bCs/>
          <w:sz w:val="24"/>
          <w:szCs w:val="24"/>
        </w:rPr>
        <w:t>Biaya Overhead Pabrik</w:t>
      </w:r>
      <w:r w:rsidRPr="00EF25DF">
        <w:rPr>
          <w:rFonts w:ascii="Cambria" w:eastAsia="Cambria" w:hAnsi="Cambria" w:cs="Cambria"/>
          <w:b/>
          <w:bCs/>
          <w:sz w:val="24"/>
          <w:szCs w:val="24"/>
        </w:rPr>
        <w:t xml:space="preserve"> </w:t>
      </w:r>
      <w:r w:rsidRPr="00EF25DF">
        <w:rPr>
          <w:rFonts w:ascii="Cambria" w:eastAsia="Cambria" w:hAnsi="Cambria" w:cs="Cambria"/>
          <w:sz w:val="24"/>
          <w:szCs w:val="24"/>
        </w:rPr>
        <w:t xml:space="preserve">adalah </w:t>
      </w:r>
      <w:r w:rsidR="00BD10DB" w:rsidRPr="00EF25DF">
        <w:rPr>
          <w:rFonts w:ascii="Cambria" w:eastAsia="Cambria" w:hAnsi="Cambria" w:cs="Cambria"/>
          <w:sz w:val="24"/>
          <w:szCs w:val="24"/>
        </w:rPr>
        <w:t>bahwa pencatatan biaya overhead yang baik akan meningkatkan akurasi dalam penghitungan harga pokok produksi, yang berpengaruh pada efisiensi dan p</w:t>
      </w:r>
      <w:r w:rsidRPr="00EF25DF">
        <w:rPr>
          <w:rFonts w:ascii="Cambria" w:eastAsia="Cambria" w:hAnsi="Cambria" w:cs="Cambria"/>
          <w:sz w:val="24"/>
          <w:szCs w:val="24"/>
        </w:rPr>
        <w:t xml:space="preserve">engambilan keputusan manajerial </w:t>
      </w:r>
      <w:r w:rsidRPr="00EF25DF">
        <w:rPr>
          <w:rFonts w:ascii="Cambria" w:eastAsia="Cambria" w:hAnsi="Cambria" w:cs="Cambria"/>
          <w:b/>
          <w:bCs/>
          <w:sz w:val="24"/>
          <w:szCs w:val="24"/>
        </w:rPr>
        <w:fldChar w:fldCharType="begin" w:fldLock="1"/>
      </w:r>
      <w:r w:rsidR="00985193">
        <w:rPr>
          <w:rFonts w:ascii="Cambria" w:eastAsia="Cambria" w:hAnsi="Cambria" w:cs="Cambria"/>
          <w:sz w:val="24"/>
          <w:szCs w:val="24"/>
        </w:rPr>
        <w:instrText>ADDIN CSL_CITATION {"citationItems":[{"id":"ITEM-1","itemData":{"author":[{"dropping-particle":"","family":"Hansen","given":"Don R","non-dropping-particle":"","parse-names":false,"suffix":""},{"dropping-particle":"","family":"Mowen","given":"Maryanne M","non-dropping-particle":"","parse-names":false,"suffix":""}],"edition":"8th Editio","id":"ITEM-1","issued":{"date-parts":[["2017"]]},"publisher":"Cengage Learning","publisher-place":"Boston","title":"Cost Management: Accounting and Control","type":"book"},"uris":["http://www.mendeley.com/documents/?uuid=8091b6cb-fefd-4dff-9af7-5b32c3b2f80f"]}],"mendeley":{"formattedCitation":"(Hansen &amp; Mowen, 2017)","manualFormatting":"(Hansen &amp; Mowen, 2017:93-92:321)","plainTextFormattedCitation":"(Hansen &amp; Mowen, 2017)","previouslyFormattedCitation":"(Hansen &amp; Mowen, 2017)"},"properties":{"noteIndex":0},"schema":"https://github.com/citation-style-language/schema/raw/master/csl-citation.json"}</w:instrText>
      </w:r>
      <w:r w:rsidRPr="00EF25DF">
        <w:rPr>
          <w:rFonts w:ascii="Cambria" w:eastAsia="Cambria" w:hAnsi="Cambria" w:cs="Cambria"/>
          <w:b/>
          <w:bCs/>
          <w:sz w:val="24"/>
          <w:szCs w:val="24"/>
        </w:rPr>
        <w:fldChar w:fldCharType="separate"/>
      </w:r>
      <w:r w:rsidRPr="00EF25DF">
        <w:rPr>
          <w:rFonts w:ascii="Cambria" w:eastAsia="Cambria" w:hAnsi="Cambria" w:cs="Cambria"/>
          <w:noProof/>
          <w:sz w:val="24"/>
          <w:szCs w:val="24"/>
        </w:rPr>
        <w:t>(Hansen &amp; Mowen, 2017:93-92:321)</w:t>
      </w:r>
      <w:r w:rsidRPr="00EF25DF">
        <w:rPr>
          <w:rFonts w:ascii="Cambria" w:eastAsia="Cambria" w:hAnsi="Cambria" w:cs="Cambria"/>
          <w:b/>
          <w:bCs/>
          <w:sz w:val="24"/>
          <w:szCs w:val="24"/>
        </w:rPr>
        <w:fldChar w:fldCharType="end"/>
      </w:r>
    </w:p>
    <w:p w14:paraId="16F75601" w14:textId="3FD494E7" w:rsidR="00C96E13" w:rsidRDefault="00EF25DF" w:rsidP="00DB7383">
      <w:pPr>
        <w:pStyle w:val="TableParagraph"/>
        <w:ind w:firstLine="1134"/>
        <w:jc w:val="both"/>
        <w:rPr>
          <w:rFonts w:ascii="Cambria" w:eastAsia="Cambria" w:hAnsi="Cambria" w:cs="Cambria"/>
          <w:b/>
          <w:bCs/>
          <w:sz w:val="24"/>
          <w:szCs w:val="24"/>
        </w:rPr>
      </w:pPr>
      <w:r w:rsidRPr="00EF25DF">
        <w:rPr>
          <w:rFonts w:ascii="Cambria" w:eastAsia="Cambria" w:hAnsi="Cambria" w:cs="Cambria"/>
          <w:bCs/>
          <w:sz w:val="24"/>
          <w:szCs w:val="24"/>
        </w:rPr>
        <w:t>B</w:t>
      </w:r>
      <w:r w:rsidR="00BD10DB" w:rsidRPr="00EF25DF">
        <w:rPr>
          <w:rFonts w:ascii="Cambria" w:eastAsia="Cambria" w:hAnsi="Cambria" w:cs="Cambria"/>
          <w:sz w:val="24"/>
          <w:szCs w:val="24"/>
        </w:rPr>
        <w:t>ahwa dalam skala UMKM, pencatatan biaya sering diabaikan karena keterbatasan pengetahuan. Padahal, pencatatan sederhana pun dapat meningkatkan efisie</w:t>
      </w:r>
      <w:r>
        <w:rPr>
          <w:rFonts w:ascii="Cambria" w:eastAsia="Cambria" w:hAnsi="Cambria" w:cs="Cambria"/>
          <w:sz w:val="24"/>
          <w:szCs w:val="24"/>
        </w:rPr>
        <w:t xml:space="preserve">nsi jika dilakukan secara rutin </w:t>
      </w:r>
      <w:r w:rsidRPr="00EF25DF">
        <w:rPr>
          <w:rFonts w:ascii="Cambria" w:eastAsia="Cambria" w:hAnsi="Cambria" w:cs="Cambria"/>
          <w:b/>
          <w:bCs/>
          <w:sz w:val="24"/>
          <w:szCs w:val="24"/>
        </w:rPr>
        <w:fldChar w:fldCharType="begin" w:fldLock="1"/>
      </w:r>
      <w:r w:rsidR="00985193">
        <w:rPr>
          <w:rFonts w:ascii="Cambria" w:eastAsia="Cambria" w:hAnsi="Cambria" w:cs="Cambria"/>
          <w:sz w:val="24"/>
          <w:szCs w:val="24"/>
        </w:rPr>
        <w:instrText>ADDIN CSL_CITATION {"citationItems":[{"id":"ITEM-1","itemData":{"author":[{"dropping-particle":"","family":"Supriyono","given":"R A","non-dropping-particle":"","parse-names":false,"suffix":""}],"id":"ITEM-1","issued":{"date-parts":[["2018"]]},"publisher":"BPFE","publisher-place":"Yogyakarta","title":"Akuntansi Biaya: Pengumpulan Biaya dan Penentuan Harga Pokok","type":"book"},"uris":["http://www.mendeley.com/documents/?uuid=f7904545-5830-4b50-8732-063889a22b0e"]}],"mendeley":{"formattedCitation":"(Supriyono, 2018)","manualFormatting":"(Supriyono, 2018:104:172)","plainTextFormattedCitation":"(Supriyono, 2018)","previouslyFormattedCitation":"(Supriyono, 2018)"},"properties":{"noteIndex":0},"schema":"https://github.com/citation-style-language/schema/raw/master/csl-citation.json"}</w:instrText>
      </w:r>
      <w:r w:rsidRPr="00EF25DF">
        <w:rPr>
          <w:rFonts w:ascii="Cambria" w:eastAsia="Cambria" w:hAnsi="Cambria" w:cs="Cambria"/>
          <w:b/>
          <w:bCs/>
          <w:sz w:val="24"/>
          <w:szCs w:val="24"/>
        </w:rPr>
        <w:fldChar w:fldCharType="separate"/>
      </w:r>
      <w:r w:rsidRPr="00EF25DF">
        <w:rPr>
          <w:rFonts w:ascii="Cambria" w:eastAsia="Cambria" w:hAnsi="Cambria" w:cs="Cambria"/>
          <w:noProof/>
          <w:sz w:val="24"/>
          <w:szCs w:val="24"/>
        </w:rPr>
        <w:t>(Supriyono, 2018</w:t>
      </w:r>
      <w:r>
        <w:rPr>
          <w:rFonts w:ascii="Cambria" w:eastAsia="Cambria" w:hAnsi="Cambria" w:cs="Cambria"/>
          <w:noProof/>
          <w:sz w:val="24"/>
          <w:szCs w:val="24"/>
        </w:rPr>
        <w:t>:104:</w:t>
      </w:r>
      <w:r w:rsidRPr="00EF25DF">
        <w:rPr>
          <w:rFonts w:ascii="Cambria" w:eastAsia="Cambria" w:hAnsi="Cambria" w:cs="Cambria"/>
          <w:noProof/>
          <w:sz w:val="24"/>
          <w:szCs w:val="24"/>
        </w:rPr>
        <w:t>172)</w:t>
      </w:r>
      <w:r w:rsidRPr="00EF25DF">
        <w:rPr>
          <w:rFonts w:ascii="Cambria" w:eastAsia="Cambria" w:hAnsi="Cambria" w:cs="Cambria"/>
          <w:b/>
          <w:bCs/>
          <w:sz w:val="24"/>
          <w:szCs w:val="24"/>
        </w:rPr>
        <w:fldChar w:fldCharType="end"/>
      </w:r>
    </w:p>
    <w:p w14:paraId="28321184" w14:textId="2361374F" w:rsidR="00234652" w:rsidRPr="00234652" w:rsidRDefault="00234652" w:rsidP="001320AD">
      <w:pPr>
        <w:pStyle w:val="TableParagraph"/>
        <w:ind w:firstLine="851"/>
        <w:jc w:val="both"/>
        <w:rPr>
          <w:rFonts w:ascii="Cambria" w:eastAsia="Cambria" w:hAnsi="Cambria" w:cs="Cambria"/>
          <w:bCs/>
          <w:sz w:val="24"/>
          <w:szCs w:val="24"/>
        </w:rPr>
      </w:pPr>
      <w:r w:rsidRPr="00234652">
        <w:rPr>
          <w:rFonts w:ascii="Cambria" w:eastAsia="Cambria" w:hAnsi="Cambria" w:cs="Cambria"/>
          <w:bCs/>
          <w:sz w:val="24"/>
          <w:szCs w:val="24"/>
        </w:rPr>
        <w:t>M</w:t>
      </w:r>
      <w:r w:rsidR="00985193">
        <w:rPr>
          <w:rFonts w:ascii="Cambria" w:eastAsia="Cambria" w:hAnsi="Cambria" w:cs="Cambria"/>
          <w:bCs/>
          <w:sz w:val="24"/>
          <w:szCs w:val="24"/>
        </w:rPr>
        <w:t xml:space="preserve">enurut </w:t>
      </w:r>
      <w:r w:rsidR="00985193">
        <w:rPr>
          <w:rFonts w:ascii="Cambria" w:eastAsia="Cambria" w:hAnsi="Cambria" w:cs="Cambria"/>
          <w:bCs/>
          <w:sz w:val="24"/>
          <w:szCs w:val="24"/>
        </w:rPr>
        <w:fldChar w:fldCharType="begin" w:fldLock="1"/>
      </w:r>
      <w:r w:rsidR="00985193">
        <w:rPr>
          <w:rFonts w:ascii="Cambria" w:eastAsia="Cambria" w:hAnsi="Cambria" w:cs="Cambria"/>
          <w:bCs/>
          <w:sz w:val="24"/>
          <w:szCs w:val="24"/>
        </w:rPr>
        <w:instrText>ADDIN CSL_CITATION {"citationItems":[{"id":"ITEM-1","itemData":{"DOI":"10.32401/jeps.v8i1.2022","author":[{"dropping-particle":"","family":"Putri","given":"A","non-dropping-particle":"","parse-names":false,"suffix":""},{"dropping-particle":"","family":"Hartono","given":"Y","non-dropping-particle":"","parse-names":false,"suffix":""}],"container-title":"Jurnal Ekonomi dan Bisnis Syariah","id":"ITEM-1","issue":"1","issued":{"date-parts":[["2022"]]},"page":"72-84","title":"Analisis pengaruh biaya overhead terhadap laba usaha","type":"article-journal","volume":"8"},"uris":["http://www.mendeley.com/documents/?uuid=957e1a1c-4f06-4ee3-adb3-b461bdb2c024"]}],"mendeley":{"formattedCitation":"(Putri &amp; Hartono, 2022)","plainTextFormattedCitation":"(Putri &amp; Hartono, 2022)","previouslyFormattedCitation":"(Putri &amp; Hartono, 2022)"},"properties":{"noteIndex":0},"schema":"https://github.com/citation-style-language/schema/raw/master/csl-citation.json"}</w:instrText>
      </w:r>
      <w:r w:rsidR="00985193">
        <w:rPr>
          <w:rFonts w:ascii="Cambria" w:eastAsia="Cambria" w:hAnsi="Cambria" w:cs="Cambria"/>
          <w:bCs/>
          <w:sz w:val="24"/>
          <w:szCs w:val="24"/>
        </w:rPr>
        <w:fldChar w:fldCharType="separate"/>
      </w:r>
      <w:r w:rsidR="00985193" w:rsidRPr="00985193">
        <w:rPr>
          <w:rFonts w:ascii="Cambria" w:eastAsia="Cambria" w:hAnsi="Cambria" w:cs="Cambria"/>
          <w:bCs/>
          <w:noProof/>
          <w:sz w:val="24"/>
          <w:szCs w:val="24"/>
        </w:rPr>
        <w:t>(Putri &amp; Hartono, 2022)</w:t>
      </w:r>
      <w:r w:rsidR="00985193">
        <w:rPr>
          <w:rFonts w:ascii="Cambria" w:eastAsia="Cambria" w:hAnsi="Cambria" w:cs="Cambria"/>
          <w:bCs/>
          <w:sz w:val="24"/>
          <w:szCs w:val="24"/>
        </w:rPr>
        <w:fldChar w:fldCharType="end"/>
      </w:r>
      <w:r w:rsidRPr="00234652">
        <w:rPr>
          <w:rFonts w:ascii="Cambria" w:eastAsia="Cambria" w:hAnsi="Cambria" w:cs="Cambria"/>
          <w:bCs/>
          <w:sz w:val="24"/>
          <w:szCs w:val="24"/>
        </w:rPr>
        <w:t>, pencatatan biaya tidak langsung seperti listrik dan penyusutan alat berpengaruh langsung terhadap ketepatan penentuan harga pokok p</w:t>
      </w:r>
      <w:r w:rsidR="00985193">
        <w:rPr>
          <w:rFonts w:ascii="Cambria" w:eastAsia="Cambria" w:hAnsi="Cambria" w:cs="Cambria"/>
          <w:bCs/>
          <w:sz w:val="24"/>
          <w:szCs w:val="24"/>
        </w:rPr>
        <w:t xml:space="preserve">roduksi. </w:t>
      </w:r>
      <w:r w:rsidR="00985193">
        <w:rPr>
          <w:rFonts w:ascii="Cambria" w:eastAsia="Cambria" w:hAnsi="Cambria" w:cs="Cambria"/>
          <w:bCs/>
          <w:sz w:val="24"/>
          <w:szCs w:val="24"/>
        </w:rPr>
        <w:fldChar w:fldCharType="begin" w:fldLock="1"/>
      </w:r>
      <w:r w:rsidR="00985193">
        <w:rPr>
          <w:rFonts w:ascii="Cambria" w:eastAsia="Cambria" w:hAnsi="Cambria" w:cs="Cambria"/>
          <w:bCs/>
          <w:sz w:val="24"/>
          <w:szCs w:val="24"/>
        </w:rPr>
        <w:instrText>ADDIN CSL_CITATION {"citationItems":[{"id":"ITEM-1","itemData":{"author":[{"dropping-particle":"","family":"Safitri","given":"R","non-dropping-particle":"","parse-names":false,"suffix":""},{"dropping-particle":"","family":"Hadi","given":"A","non-dropping-particle":"","parse-names":false,"suffix":""}],"container-title":"Jurnal Riset Akuntansi dan Keuangan","id":"ITEM-1","issue":"3","issued":{"date-parts":[["2022"]]},"page":"45-52","title":"Efektivitas Pengelolaan Biaya Overhead dalam Menentukan Harga Pokok Produksi UMKM","type":"article-journal","volume":"7"},"uris":["http://www.mendeley.com/documents/?uuid=14511009-ad50-4944-9fdf-e75aedb68326"]}],"mendeley":{"formattedCitation":"(Safitri &amp; Hadi, 2022)","plainTextFormattedCitation":"(Safitri &amp; Hadi, 2022)","previouslyFormattedCitation":"(Safitri &amp; Hadi, 2022)"},"properties":{"noteIndex":0},"schema":"https://github.com/citation-style-language/schema/raw/master/csl-citation.json"}</w:instrText>
      </w:r>
      <w:r w:rsidR="00985193">
        <w:rPr>
          <w:rFonts w:ascii="Cambria" w:eastAsia="Cambria" w:hAnsi="Cambria" w:cs="Cambria"/>
          <w:bCs/>
          <w:sz w:val="24"/>
          <w:szCs w:val="24"/>
        </w:rPr>
        <w:fldChar w:fldCharType="separate"/>
      </w:r>
      <w:r w:rsidR="00985193" w:rsidRPr="00985193">
        <w:rPr>
          <w:rFonts w:ascii="Cambria" w:eastAsia="Cambria" w:hAnsi="Cambria" w:cs="Cambria"/>
          <w:bCs/>
          <w:noProof/>
          <w:sz w:val="24"/>
          <w:szCs w:val="24"/>
        </w:rPr>
        <w:t>(Safitri &amp; Hadi, 2022)</w:t>
      </w:r>
      <w:r w:rsidR="00985193">
        <w:rPr>
          <w:rFonts w:ascii="Cambria" w:eastAsia="Cambria" w:hAnsi="Cambria" w:cs="Cambria"/>
          <w:bCs/>
          <w:sz w:val="24"/>
          <w:szCs w:val="24"/>
        </w:rPr>
        <w:fldChar w:fldCharType="end"/>
      </w:r>
      <w:r w:rsidRPr="00234652">
        <w:rPr>
          <w:rFonts w:ascii="Cambria" w:eastAsia="Cambria" w:hAnsi="Cambria" w:cs="Cambria"/>
          <w:bCs/>
          <w:sz w:val="24"/>
          <w:szCs w:val="24"/>
        </w:rPr>
        <w:t xml:space="preserve"> menambahkan bahwa pencatatan biaya overhead yang akurat memungkinkan UMKM mengontrol efisiensi produksi secara lebih rasional.</w:t>
      </w:r>
      <w:r w:rsidRPr="00234652">
        <w:t xml:space="preserve"> </w:t>
      </w:r>
      <w:r w:rsidRPr="00234652">
        <w:rPr>
          <w:rFonts w:ascii="Cambria" w:eastAsia="Cambria" w:hAnsi="Cambria" w:cs="Cambria"/>
          <w:bCs/>
          <w:sz w:val="24"/>
          <w:szCs w:val="24"/>
        </w:rPr>
        <w:t>D</w:t>
      </w:r>
      <w:r w:rsidR="00985193">
        <w:rPr>
          <w:rFonts w:ascii="Cambria" w:eastAsia="Cambria" w:hAnsi="Cambria" w:cs="Cambria"/>
          <w:bCs/>
          <w:sz w:val="24"/>
          <w:szCs w:val="24"/>
        </w:rPr>
        <w:t xml:space="preserve">alam studi lain, </w:t>
      </w:r>
      <w:r w:rsidR="00985193">
        <w:rPr>
          <w:rFonts w:ascii="Cambria" w:eastAsia="Cambria" w:hAnsi="Cambria" w:cs="Cambria"/>
          <w:bCs/>
          <w:sz w:val="24"/>
          <w:szCs w:val="24"/>
        </w:rPr>
        <w:fldChar w:fldCharType="begin" w:fldLock="1"/>
      </w:r>
      <w:r w:rsidR="00FD5B9A">
        <w:rPr>
          <w:rFonts w:ascii="Cambria" w:eastAsia="Cambria" w:hAnsi="Cambria" w:cs="Cambria"/>
          <w:bCs/>
          <w:sz w:val="24"/>
          <w:szCs w:val="24"/>
        </w:rPr>
        <w:instrText>ADDIN CSL_CITATION {"citationItems":[{"id":"ITEM-1","itemData":{"author":[{"dropping-particle":"","family":"Pranata","given":"T","non-dropping-particle":"","parse-names":false,"suffix":""}],"container-title":"Jurnal Ilmu Ekonomi dan Bisnis Islam","id":"ITEM-1","issue":"2","issued":{"date-parts":[["2024"]]},"page":"67-76","title":"Evaluasi Sistem Akuntansi Biaya pada UMKM Pangan","type":"article-journal","volume":"12"},"uris":["http://www.mendeley.com/documents/?uuid=9877f62b-1fad-4c50-8f3c-addfeb995d86"]}],"mendeley":{"formattedCitation":"(T. Pranata, 2024)","plainTextFormattedCitation":"(T. Pranata, 2024)","previouslyFormattedCitation":"(T. Pranata, 2024)"},"properties":{"noteIndex":0},"schema":"https://github.com/citation-style-language/schema/raw/master/csl-citation.json"}</w:instrText>
      </w:r>
      <w:r w:rsidR="00985193">
        <w:rPr>
          <w:rFonts w:ascii="Cambria" w:eastAsia="Cambria" w:hAnsi="Cambria" w:cs="Cambria"/>
          <w:bCs/>
          <w:sz w:val="24"/>
          <w:szCs w:val="24"/>
        </w:rPr>
        <w:fldChar w:fldCharType="separate"/>
      </w:r>
      <w:r w:rsidR="00FD5B9A" w:rsidRPr="00FD5B9A">
        <w:rPr>
          <w:rFonts w:ascii="Cambria" w:eastAsia="Cambria" w:hAnsi="Cambria" w:cs="Cambria"/>
          <w:bCs/>
          <w:noProof/>
          <w:sz w:val="24"/>
          <w:szCs w:val="24"/>
        </w:rPr>
        <w:t>(T. Pranata, 2024)</w:t>
      </w:r>
      <w:r w:rsidR="00985193">
        <w:rPr>
          <w:rFonts w:ascii="Cambria" w:eastAsia="Cambria" w:hAnsi="Cambria" w:cs="Cambria"/>
          <w:bCs/>
          <w:sz w:val="24"/>
          <w:szCs w:val="24"/>
        </w:rPr>
        <w:fldChar w:fldCharType="end"/>
      </w:r>
      <w:r w:rsidRPr="00234652">
        <w:rPr>
          <w:rFonts w:ascii="Cambria" w:eastAsia="Cambria" w:hAnsi="Cambria" w:cs="Cambria"/>
          <w:bCs/>
          <w:sz w:val="24"/>
          <w:szCs w:val="24"/>
        </w:rPr>
        <w:t xml:space="preserve">mengungkapkan bahwa 75% UMKM pangan mengalami kesalahan dalam penentuan HPP akibat pengabaian </w:t>
      </w:r>
      <w:r w:rsidR="001320AD">
        <w:rPr>
          <w:rFonts w:ascii="Cambria" w:eastAsia="Cambria" w:hAnsi="Cambria" w:cs="Cambria"/>
          <w:bCs/>
          <w:sz w:val="24"/>
          <w:szCs w:val="24"/>
        </w:rPr>
        <w:t>terhadap biaya overhead pabrik.</w:t>
      </w:r>
    </w:p>
    <w:p w14:paraId="298DCD61" w14:textId="23D6C49B" w:rsidR="00234652" w:rsidRPr="00234652" w:rsidRDefault="00234652" w:rsidP="00234652">
      <w:pPr>
        <w:pStyle w:val="TableParagraph"/>
        <w:ind w:firstLine="851"/>
        <w:jc w:val="both"/>
        <w:rPr>
          <w:rFonts w:ascii="Cambria" w:eastAsia="Cambria" w:hAnsi="Cambria" w:cs="Cambria"/>
          <w:bCs/>
          <w:sz w:val="24"/>
          <w:szCs w:val="24"/>
        </w:rPr>
      </w:pPr>
      <w:r w:rsidRPr="00234652">
        <w:rPr>
          <w:rFonts w:ascii="Cambria" w:eastAsia="Cambria" w:hAnsi="Cambria" w:cs="Cambria"/>
          <w:bCs/>
          <w:sz w:val="24"/>
          <w:szCs w:val="24"/>
        </w:rPr>
        <w:t>Dengan demikian, literatur terkini mendukung pentingnya edukasi pencatatan biaya overhead sebagai bagian dari sistem manajemen keuangan UMKM. Namun, masih banyak pelaku usaha pabrik tahu yang belum memahami konsep ini secara mendalam. Inilah yang menjadi latar belakang pentingnya kegiatan pengabdian ini</w:t>
      </w:r>
    </w:p>
    <w:p w14:paraId="14F0661A" w14:textId="77777777" w:rsidR="00EF25DF" w:rsidRPr="00BF4699" w:rsidRDefault="00EF25DF" w:rsidP="001320AD">
      <w:pPr>
        <w:pStyle w:val="TableParagraph"/>
        <w:jc w:val="both"/>
        <w:rPr>
          <w:rFonts w:asciiTheme="majorHAnsi" w:eastAsia="Cambria" w:hAnsiTheme="majorHAnsi"/>
          <w:sz w:val="14"/>
          <w:szCs w:val="24"/>
        </w:rPr>
      </w:pPr>
    </w:p>
    <w:p w14:paraId="11D624CA" w14:textId="77777777" w:rsidR="00791C73" w:rsidRDefault="00965375" w:rsidP="001E62D6">
      <w:pPr>
        <w:pStyle w:val="Heading2"/>
        <w:spacing w:line="240" w:lineRule="auto"/>
        <w:ind w:left="0"/>
        <w:jc w:val="both"/>
        <w:rPr>
          <w:rFonts w:ascii="Cambria" w:eastAsia="Cambria" w:hAnsi="Cambria" w:cs="Cambria"/>
        </w:rPr>
      </w:pPr>
      <w:r>
        <w:rPr>
          <w:rFonts w:ascii="Cambria" w:eastAsia="Cambria" w:hAnsi="Cambria" w:cs="Cambria"/>
        </w:rPr>
        <w:t>METODE KEGIATAN</w:t>
      </w:r>
    </w:p>
    <w:p w14:paraId="64AB7C84" w14:textId="2D80D765" w:rsidR="00B74C9F" w:rsidRDefault="00791C73" w:rsidP="001E62D6">
      <w:pPr>
        <w:pStyle w:val="Heading2"/>
        <w:spacing w:line="240" w:lineRule="auto"/>
        <w:ind w:left="0"/>
        <w:jc w:val="both"/>
        <w:rPr>
          <w:rFonts w:ascii="Cambria" w:eastAsia="Cambria" w:hAnsi="Cambria" w:cs="Cambria"/>
        </w:rPr>
      </w:pPr>
      <w:r>
        <w:rPr>
          <w:rFonts w:ascii="Cambria" w:eastAsia="Cambria" w:hAnsi="Cambria" w:cs="Cambria"/>
          <w:noProof/>
          <w:lang w:eastAsia="en-US"/>
        </w:rPr>
        <w:drawing>
          <wp:inline distT="0" distB="0" distL="0" distR="0" wp14:anchorId="42D41642" wp14:editId="38B73FD0">
            <wp:extent cx="5400675" cy="18288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965375">
        <w:rPr>
          <w:rFonts w:ascii="Cambria" w:eastAsia="Cambria" w:hAnsi="Cambria" w:cs="Cambria"/>
        </w:rPr>
        <w:t xml:space="preserve"> </w:t>
      </w:r>
    </w:p>
    <w:p w14:paraId="6981F41D" w14:textId="07829C6A" w:rsidR="00EE758D" w:rsidRDefault="00BF4699" w:rsidP="00BF4699">
      <w:pPr>
        <w:pStyle w:val="TableParagraph"/>
        <w:ind w:firstLine="567"/>
        <w:jc w:val="center"/>
        <w:rPr>
          <w:rFonts w:asciiTheme="majorHAnsi" w:eastAsia="Cambria" w:hAnsiTheme="majorHAnsi"/>
          <w:sz w:val="24"/>
          <w:szCs w:val="24"/>
        </w:rPr>
      </w:pPr>
      <w:proofErr w:type="gramStart"/>
      <w:r>
        <w:rPr>
          <w:rFonts w:asciiTheme="majorHAnsi" w:eastAsia="Cambria" w:hAnsiTheme="majorHAnsi"/>
          <w:sz w:val="24"/>
          <w:szCs w:val="24"/>
        </w:rPr>
        <w:t>Gambar 1.</w:t>
      </w:r>
      <w:proofErr w:type="gramEnd"/>
      <w:r>
        <w:rPr>
          <w:rFonts w:asciiTheme="majorHAnsi" w:eastAsia="Cambria" w:hAnsiTheme="majorHAnsi"/>
          <w:sz w:val="24"/>
          <w:szCs w:val="24"/>
        </w:rPr>
        <w:t xml:space="preserve"> Metode Kegiatan</w:t>
      </w:r>
    </w:p>
    <w:p w14:paraId="397EE5A9" w14:textId="77777777" w:rsidR="00EE758D" w:rsidRDefault="00EE758D" w:rsidP="006102EB">
      <w:pPr>
        <w:pStyle w:val="TableParagraph"/>
        <w:ind w:firstLine="567"/>
        <w:jc w:val="both"/>
        <w:rPr>
          <w:rFonts w:asciiTheme="majorHAnsi" w:eastAsia="Cambria" w:hAnsiTheme="majorHAnsi"/>
          <w:sz w:val="24"/>
          <w:szCs w:val="24"/>
        </w:rPr>
      </w:pPr>
    </w:p>
    <w:p w14:paraId="3838E14F" w14:textId="506C1FF2" w:rsidR="006102EB" w:rsidRDefault="006102EB" w:rsidP="00EE758D">
      <w:pPr>
        <w:pStyle w:val="TableParagraph"/>
        <w:ind w:firstLine="567"/>
        <w:jc w:val="both"/>
        <w:rPr>
          <w:rFonts w:asciiTheme="majorHAnsi" w:eastAsia="Cambria" w:hAnsiTheme="majorHAnsi"/>
          <w:sz w:val="24"/>
          <w:szCs w:val="24"/>
        </w:rPr>
      </w:pPr>
      <w:r w:rsidRPr="006102EB">
        <w:rPr>
          <w:rFonts w:asciiTheme="majorHAnsi" w:eastAsia="Cambria" w:hAnsiTheme="majorHAnsi"/>
          <w:sz w:val="24"/>
          <w:szCs w:val="24"/>
        </w:rPr>
        <w:t xml:space="preserve">Pelaksanaan kegiatan pengabdian kepada masyarakat ini menggunakan pendekatan edukatif-partisipatif, di mana pelaku usaha dilibatkan secara aktif dalam </w:t>
      </w:r>
      <w:r w:rsidRPr="006102EB">
        <w:rPr>
          <w:rFonts w:asciiTheme="majorHAnsi" w:eastAsia="Cambria" w:hAnsiTheme="majorHAnsi"/>
          <w:sz w:val="24"/>
          <w:szCs w:val="24"/>
        </w:rPr>
        <w:lastRenderedPageBreak/>
        <w:t>setiap tahapan kegiatan. Pendekatan ini dipilih agar pelaku usaha tidak hanya menjadi objek penerima informasi, tetapi juga dapat memahami, mempraktikkan, dan menginternalisasi materi edukasi yang diberikan, khususnya terkait pencatatan dan pengelolaan biaya overhead pabrik.</w:t>
      </w:r>
    </w:p>
    <w:p w14:paraId="54960A18" w14:textId="77777777" w:rsidR="00EE758D" w:rsidRPr="00BF4699" w:rsidRDefault="00EE758D" w:rsidP="00EE758D">
      <w:pPr>
        <w:pStyle w:val="TableParagraph"/>
        <w:numPr>
          <w:ilvl w:val="0"/>
          <w:numId w:val="10"/>
        </w:numPr>
        <w:ind w:left="284" w:hanging="284"/>
        <w:jc w:val="both"/>
        <w:rPr>
          <w:rFonts w:asciiTheme="majorHAnsi" w:eastAsia="Cambria" w:hAnsiTheme="majorHAnsi"/>
          <w:b/>
          <w:sz w:val="24"/>
          <w:szCs w:val="24"/>
        </w:rPr>
      </w:pPr>
      <w:r w:rsidRPr="00BF4699">
        <w:rPr>
          <w:rFonts w:asciiTheme="majorHAnsi" w:eastAsia="Cambria" w:hAnsiTheme="majorHAnsi"/>
          <w:b/>
          <w:sz w:val="24"/>
          <w:szCs w:val="24"/>
        </w:rPr>
        <w:t>Observasi dan Wawancara Awal</w:t>
      </w:r>
    </w:p>
    <w:p w14:paraId="4BCD1721" w14:textId="1B0E1E73" w:rsidR="00EE758D" w:rsidRDefault="00EE758D" w:rsidP="00EE758D">
      <w:pPr>
        <w:pStyle w:val="TableParagraph"/>
        <w:ind w:firstLine="567"/>
        <w:jc w:val="both"/>
        <w:rPr>
          <w:rFonts w:asciiTheme="majorHAnsi" w:eastAsia="Cambria" w:hAnsiTheme="majorHAnsi"/>
          <w:sz w:val="24"/>
          <w:szCs w:val="24"/>
        </w:rPr>
      </w:pPr>
      <w:r w:rsidRPr="00EE758D">
        <w:rPr>
          <w:rFonts w:asciiTheme="majorHAnsi" w:eastAsia="Cambria" w:hAnsiTheme="majorHAnsi"/>
          <w:sz w:val="24"/>
          <w:szCs w:val="24"/>
        </w:rPr>
        <w:t xml:space="preserve">Pada tahap pertama, </w:t>
      </w:r>
      <w:proofErr w:type="gramStart"/>
      <w:r w:rsidRPr="00EE758D">
        <w:rPr>
          <w:rFonts w:asciiTheme="majorHAnsi" w:eastAsia="Cambria" w:hAnsiTheme="majorHAnsi"/>
          <w:sz w:val="24"/>
          <w:szCs w:val="24"/>
        </w:rPr>
        <w:t>tim</w:t>
      </w:r>
      <w:proofErr w:type="gramEnd"/>
      <w:r w:rsidRPr="00EE758D">
        <w:rPr>
          <w:rFonts w:asciiTheme="majorHAnsi" w:eastAsia="Cambria" w:hAnsiTheme="majorHAnsi"/>
          <w:sz w:val="24"/>
          <w:szCs w:val="24"/>
        </w:rPr>
        <w:t xml:space="preserve"> PKM melakukan observasi langsung ke lokasi usaha serta wawancara dengan pemilik pabrik tahu. Langkah ini bertujuan untuk menggali informasi terkait aktivitas produksi, sistem pencatatan biaya yang digunakan, serta hambatan-hambatan yang dihadapi dalam pengelolaan keuangan.</w:t>
      </w:r>
    </w:p>
    <w:p w14:paraId="21805128" w14:textId="77777777" w:rsidR="00EE758D" w:rsidRPr="00BF4699" w:rsidRDefault="00EE758D" w:rsidP="00EE758D">
      <w:pPr>
        <w:pStyle w:val="TableParagraph"/>
        <w:numPr>
          <w:ilvl w:val="0"/>
          <w:numId w:val="10"/>
        </w:numPr>
        <w:ind w:left="284" w:hanging="284"/>
        <w:jc w:val="both"/>
        <w:rPr>
          <w:rFonts w:asciiTheme="majorHAnsi" w:eastAsia="Cambria" w:hAnsiTheme="majorHAnsi"/>
          <w:b/>
          <w:sz w:val="24"/>
          <w:szCs w:val="24"/>
        </w:rPr>
      </w:pPr>
      <w:r w:rsidRPr="00BF4699">
        <w:rPr>
          <w:rFonts w:asciiTheme="majorHAnsi" w:eastAsia="Cambria" w:hAnsiTheme="majorHAnsi"/>
          <w:b/>
          <w:sz w:val="24"/>
          <w:szCs w:val="24"/>
        </w:rPr>
        <w:t>Penyusunan Materi dan Modul Edukasi</w:t>
      </w:r>
    </w:p>
    <w:p w14:paraId="296A6BFC" w14:textId="52B63782" w:rsidR="00EE758D" w:rsidRDefault="00EE758D" w:rsidP="00EE758D">
      <w:pPr>
        <w:pStyle w:val="TableParagraph"/>
        <w:ind w:firstLine="567"/>
        <w:jc w:val="both"/>
        <w:rPr>
          <w:rFonts w:asciiTheme="majorHAnsi" w:eastAsia="Cambria" w:hAnsiTheme="majorHAnsi"/>
          <w:sz w:val="24"/>
          <w:szCs w:val="24"/>
        </w:rPr>
      </w:pPr>
      <w:r w:rsidRPr="00EE758D">
        <w:rPr>
          <w:rFonts w:asciiTheme="majorHAnsi" w:eastAsia="Cambria" w:hAnsiTheme="majorHAnsi"/>
          <w:sz w:val="24"/>
          <w:szCs w:val="24"/>
        </w:rPr>
        <w:t xml:space="preserve">Berdasarkan temuan awal, </w:t>
      </w:r>
      <w:proofErr w:type="gramStart"/>
      <w:r w:rsidRPr="00EE758D">
        <w:rPr>
          <w:rFonts w:asciiTheme="majorHAnsi" w:eastAsia="Cambria" w:hAnsiTheme="majorHAnsi"/>
          <w:sz w:val="24"/>
          <w:szCs w:val="24"/>
        </w:rPr>
        <w:t>tim</w:t>
      </w:r>
      <w:proofErr w:type="gramEnd"/>
      <w:r w:rsidRPr="00EE758D">
        <w:rPr>
          <w:rFonts w:asciiTheme="majorHAnsi" w:eastAsia="Cambria" w:hAnsiTheme="majorHAnsi"/>
          <w:sz w:val="24"/>
          <w:szCs w:val="24"/>
        </w:rPr>
        <w:t xml:space="preserve"> menyusun materi edukasi dan modul pelatihan secara kontekstual, disesuaikan dengan tingkat pemahaman pelaku usaha. Modul mencakup pengertian biaya overhead, klasifikasi biaya, pentingnya pencatatan, serta </w:t>
      </w:r>
      <w:proofErr w:type="gramStart"/>
      <w:r w:rsidRPr="00EE758D">
        <w:rPr>
          <w:rFonts w:asciiTheme="majorHAnsi" w:eastAsia="Cambria" w:hAnsiTheme="majorHAnsi"/>
          <w:sz w:val="24"/>
          <w:szCs w:val="24"/>
        </w:rPr>
        <w:t>cara</w:t>
      </w:r>
      <w:proofErr w:type="gramEnd"/>
      <w:r w:rsidRPr="00EE758D">
        <w:rPr>
          <w:rFonts w:asciiTheme="majorHAnsi" w:eastAsia="Cambria" w:hAnsiTheme="majorHAnsi"/>
          <w:sz w:val="24"/>
          <w:szCs w:val="24"/>
        </w:rPr>
        <w:t xml:space="preserve"> praktis pencatatan harian.</w:t>
      </w:r>
    </w:p>
    <w:p w14:paraId="64E6621D" w14:textId="77777777" w:rsidR="00EE758D" w:rsidRPr="00BF4699" w:rsidRDefault="00EE758D" w:rsidP="00EE758D">
      <w:pPr>
        <w:pStyle w:val="TableParagraph"/>
        <w:numPr>
          <w:ilvl w:val="0"/>
          <w:numId w:val="10"/>
        </w:numPr>
        <w:ind w:left="284" w:hanging="284"/>
        <w:jc w:val="both"/>
        <w:rPr>
          <w:rFonts w:asciiTheme="majorHAnsi" w:eastAsia="Cambria" w:hAnsiTheme="majorHAnsi"/>
          <w:b/>
          <w:sz w:val="24"/>
          <w:szCs w:val="24"/>
        </w:rPr>
      </w:pPr>
      <w:r w:rsidRPr="00BF4699">
        <w:rPr>
          <w:rFonts w:asciiTheme="majorHAnsi" w:eastAsia="Cambria" w:hAnsiTheme="majorHAnsi"/>
          <w:b/>
          <w:sz w:val="24"/>
          <w:szCs w:val="24"/>
        </w:rPr>
        <w:t>Sosialisasi dan Pelatihan</w:t>
      </w:r>
    </w:p>
    <w:p w14:paraId="2F723CEE" w14:textId="754EEFAA" w:rsidR="00EE758D" w:rsidRDefault="00EE758D" w:rsidP="00EE758D">
      <w:pPr>
        <w:pStyle w:val="TableParagraph"/>
        <w:ind w:firstLine="567"/>
        <w:jc w:val="both"/>
        <w:rPr>
          <w:rFonts w:asciiTheme="majorHAnsi" w:eastAsia="Cambria" w:hAnsiTheme="majorHAnsi"/>
          <w:sz w:val="24"/>
          <w:szCs w:val="24"/>
        </w:rPr>
      </w:pPr>
      <w:proofErr w:type="gramStart"/>
      <w:r w:rsidRPr="00EE758D">
        <w:rPr>
          <w:rFonts w:asciiTheme="majorHAnsi" w:eastAsia="Cambria" w:hAnsiTheme="majorHAnsi"/>
          <w:sz w:val="24"/>
          <w:szCs w:val="24"/>
        </w:rPr>
        <w:t>Materi yang telah disusun disampaikan dalam bentuk pelatihan langsung di lokasi usaha.</w:t>
      </w:r>
      <w:proofErr w:type="gramEnd"/>
      <w:r w:rsidRPr="00EE758D">
        <w:rPr>
          <w:rFonts w:asciiTheme="majorHAnsi" w:eastAsia="Cambria" w:hAnsiTheme="majorHAnsi"/>
          <w:sz w:val="24"/>
          <w:szCs w:val="24"/>
        </w:rPr>
        <w:t xml:space="preserve"> Peserta diberikan penjelasan menggunakan bahasa sederhana serta contoh-contoh konkrit dari kegiatan produksi sehari-hari agar mudah dipahami dan diterapkan</w:t>
      </w:r>
    </w:p>
    <w:p w14:paraId="22FB813C" w14:textId="77777777" w:rsidR="00EE758D" w:rsidRPr="00BF4699" w:rsidRDefault="00EE758D" w:rsidP="00EE758D">
      <w:pPr>
        <w:pStyle w:val="TableParagraph"/>
        <w:numPr>
          <w:ilvl w:val="0"/>
          <w:numId w:val="10"/>
        </w:numPr>
        <w:ind w:left="284" w:hanging="284"/>
        <w:jc w:val="both"/>
        <w:rPr>
          <w:rFonts w:asciiTheme="majorHAnsi" w:eastAsia="Cambria" w:hAnsiTheme="majorHAnsi"/>
          <w:b/>
          <w:sz w:val="24"/>
          <w:szCs w:val="24"/>
        </w:rPr>
      </w:pPr>
      <w:r w:rsidRPr="00BF4699">
        <w:rPr>
          <w:rFonts w:asciiTheme="majorHAnsi" w:eastAsia="Cambria" w:hAnsiTheme="majorHAnsi"/>
          <w:b/>
          <w:sz w:val="24"/>
          <w:szCs w:val="24"/>
        </w:rPr>
        <w:t>Simulasi Pencatatan Biaya</w:t>
      </w:r>
    </w:p>
    <w:p w14:paraId="28DCBE69" w14:textId="2599A906" w:rsidR="00EE758D" w:rsidRDefault="00EE758D" w:rsidP="00EE758D">
      <w:pPr>
        <w:pStyle w:val="TableParagraph"/>
        <w:ind w:firstLine="567"/>
        <w:jc w:val="both"/>
        <w:rPr>
          <w:rFonts w:asciiTheme="majorHAnsi" w:eastAsia="Cambria" w:hAnsiTheme="majorHAnsi"/>
          <w:sz w:val="24"/>
          <w:szCs w:val="24"/>
        </w:rPr>
      </w:pPr>
      <w:proofErr w:type="gramStart"/>
      <w:r w:rsidRPr="00EE758D">
        <w:rPr>
          <w:rFonts w:asciiTheme="majorHAnsi" w:eastAsia="Cambria" w:hAnsiTheme="majorHAnsi"/>
          <w:sz w:val="24"/>
          <w:szCs w:val="24"/>
        </w:rPr>
        <w:t>Setelah sesi pelatihan, pelaku usaha melakukan simulasi pencatatan biaya overhead berdasarkan aktivitas nyata di hari itu.</w:t>
      </w:r>
      <w:proofErr w:type="gramEnd"/>
      <w:r w:rsidRPr="00EE758D">
        <w:rPr>
          <w:rFonts w:asciiTheme="majorHAnsi" w:eastAsia="Cambria" w:hAnsiTheme="majorHAnsi"/>
          <w:sz w:val="24"/>
          <w:szCs w:val="24"/>
        </w:rPr>
        <w:t xml:space="preserve"> Tim PKM mendampingi langsung proses ini agar pelaku usaha terbiasa dalam mengidentifikasi dan mencatat elemen-elemen biaya yang sebelumnya sering terabaikan.</w:t>
      </w:r>
    </w:p>
    <w:p w14:paraId="4BE53B97" w14:textId="77777777" w:rsidR="007A67D6" w:rsidRPr="00BF4699" w:rsidRDefault="007A67D6" w:rsidP="007A67D6">
      <w:pPr>
        <w:pStyle w:val="TableParagraph"/>
        <w:numPr>
          <w:ilvl w:val="0"/>
          <w:numId w:val="10"/>
        </w:numPr>
        <w:ind w:left="284" w:hanging="284"/>
        <w:jc w:val="both"/>
        <w:rPr>
          <w:rFonts w:asciiTheme="majorHAnsi" w:eastAsia="Cambria" w:hAnsiTheme="majorHAnsi"/>
          <w:b/>
          <w:sz w:val="24"/>
          <w:szCs w:val="24"/>
        </w:rPr>
      </w:pPr>
      <w:r w:rsidRPr="00BF4699">
        <w:rPr>
          <w:rFonts w:asciiTheme="majorHAnsi" w:eastAsia="Cambria" w:hAnsiTheme="majorHAnsi"/>
          <w:b/>
          <w:sz w:val="24"/>
          <w:szCs w:val="24"/>
        </w:rPr>
        <w:t>Evaluasi dan Refleksi</w:t>
      </w:r>
    </w:p>
    <w:p w14:paraId="03519C6C" w14:textId="342BE2BA" w:rsidR="00EE758D" w:rsidRDefault="007A67D6" w:rsidP="007A67D6">
      <w:pPr>
        <w:pStyle w:val="TableParagraph"/>
        <w:ind w:firstLine="567"/>
        <w:jc w:val="both"/>
        <w:rPr>
          <w:rFonts w:asciiTheme="majorHAnsi" w:eastAsia="Cambria" w:hAnsiTheme="majorHAnsi"/>
          <w:sz w:val="24"/>
          <w:szCs w:val="24"/>
        </w:rPr>
      </w:pPr>
      <w:proofErr w:type="gramStart"/>
      <w:r w:rsidRPr="007A67D6">
        <w:rPr>
          <w:rFonts w:asciiTheme="majorHAnsi" w:eastAsia="Cambria" w:hAnsiTheme="majorHAnsi"/>
          <w:sz w:val="24"/>
          <w:szCs w:val="24"/>
        </w:rPr>
        <w:t>Usai simulasi, dilakukan evaluasi bersama guna mengetahui sejauh mana peserta memahami dan mampu menerapkan materi.</w:t>
      </w:r>
      <w:proofErr w:type="gramEnd"/>
      <w:r w:rsidRPr="007A67D6">
        <w:rPr>
          <w:rFonts w:asciiTheme="majorHAnsi" w:eastAsia="Cambria" w:hAnsiTheme="majorHAnsi"/>
          <w:sz w:val="24"/>
          <w:szCs w:val="24"/>
        </w:rPr>
        <w:t xml:space="preserve"> Diskusi reflektif juga dilakukan untuk mengidentifikasi kendala dan menerima masukan dari pelaku usaha tentang kepraktisan metode pencatatan yang diajarkan.</w:t>
      </w:r>
    </w:p>
    <w:p w14:paraId="7A8D14C2" w14:textId="77777777" w:rsidR="007A67D6" w:rsidRPr="00BF4699" w:rsidRDefault="007A67D6" w:rsidP="007A67D6">
      <w:pPr>
        <w:pStyle w:val="TableParagraph"/>
        <w:numPr>
          <w:ilvl w:val="0"/>
          <w:numId w:val="10"/>
        </w:numPr>
        <w:ind w:left="284" w:hanging="284"/>
        <w:jc w:val="both"/>
        <w:rPr>
          <w:rFonts w:asciiTheme="majorHAnsi" w:eastAsia="Cambria" w:hAnsiTheme="majorHAnsi"/>
          <w:b/>
          <w:sz w:val="24"/>
          <w:szCs w:val="24"/>
        </w:rPr>
      </w:pPr>
      <w:r w:rsidRPr="00BF4699">
        <w:rPr>
          <w:rFonts w:asciiTheme="majorHAnsi" w:eastAsia="Cambria" w:hAnsiTheme="majorHAnsi"/>
          <w:b/>
          <w:sz w:val="24"/>
          <w:szCs w:val="24"/>
        </w:rPr>
        <w:t>Pendampingan dan Monitoring</w:t>
      </w:r>
    </w:p>
    <w:p w14:paraId="389089F7" w14:textId="11624825" w:rsidR="007A67D6" w:rsidRDefault="007A67D6" w:rsidP="007A67D6">
      <w:pPr>
        <w:pStyle w:val="TableParagraph"/>
        <w:ind w:firstLine="567"/>
        <w:jc w:val="both"/>
        <w:rPr>
          <w:rFonts w:asciiTheme="majorHAnsi" w:eastAsia="Cambria" w:hAnsiTheme="majorHAnsi"/>
          <w:sz w:val="24"/>
          <w:szCs w:val="24"/>
        </w:rPr>
      </w:pPr>
      <w:r w:rsidRPr="007A67D6">
        <w:rPr>
          <w:rFonts w:asciiTheme="majorHAnsi" w:eastAsia="Cambria" w:hAnsiTheme="majorHAnsi"/>
          <w:sz w:val="24"/>
          <w:szCs w:val="24"/>
        </w:rPr>
        <w:t xml:space="preserve">Untuk memastikan bahwa perubahan yang diharapkan berlangsung secara berkelanjutan, </w:t>
      </w:r>
      <w:proofErr w:type="gramStart"/>
      <w:r w:rsidRPr="007A67D6">
        <w:rPr>
          <w:rFonts w:asciiTheme="majorHAnsi" w:eastAsia="Cambria" w:hAnsiTheme="majorHAnsi"/>
          <w:sz w:val="24"/>
          <w:szCs w:val="24"/>
        </w:rPr>
        <w:t>tim</w:t>
      </w:r>
      <w:proofErr w:type="gramEnd"/>
      <w:r w:rsidRPr="007A67D6">
        <w:rPr>
          <w:rFonts w:asciiTheme="majorHAnsi" w:eastAsia="Cambria" w:hAnsiTheme="majorHAnsi"/>
          <w:sz w:val="24"/>
          <w:szCs w:val="24"/>
        </w:rPr>
        <w:t xml:space="preserve"> melakukan pendampingan dalam dua minggu setelah pelatihan. Kegiatan ini mencakup pemantauan pencatatan biaya harian, koreksi bila terjadi kesalahan, serta penguatan terhadap kebiasaan mencatat secara teratur.</w:t>
      </w:r>
    </w:p>
    <w:p w14:paraId="76BA0130" w14:textId="77777777" w:rsidR="007A67D6" w:rsidRPr="006102EB" w:rsidRDefault="007A67D6" w:rsidP="007A67D6">
      <w:pPr>
        <w:pStyle w:val="TableParagraph"/>
        <w:ind w:firstLine="567"/>
        <w:jc w:val="both"/>
        <w:rPr>
          <w:rFonts w:asciiTheme="majorHAnsi" w:eastAsia="Cambria" w:hAnsiTheme="majorHAnsi"/>
          <w:sz w:val="24"/>
          <w:szCs w:val="24"/>
        </w:rPr>
      </w:pPr>
    </w:p>
    <w:p w14:paraId="54B2C501" w14:textId="77777777" w:rsidR="00A52B21" w:rsidRDefault="00965375">
      <w:pPr>
        <w:pStyle w:val="Heading2"/>
        <w:spacing w:line="240" w:lineRule="auto"/>
        <w:ind w:left="0"/>
        <w:rPr>
          <w:rFonts w:ascii="Cambria" w:eastAsia="Cambria" w:hAnsi="Cambria" w:cs="Cambria"/>
        </w:rPr>
      </w:pPr>
      <w:r>
        <w:rPr>
          <w:rFonts w:ascii="Cambria" w:eastAsia="Cambria" w:hAnsi="Cambria" w:cs="Cambria"/>
        </w:rPr>
        <w:t xml:space="preserve">HASIL DAN PEMBAHASAN </w:t>
      </w:r>
    </w:p>
    <w:p w14:paraId="1CF17678" w14:textId="79BDA08C" w:rsidR="00F43744" w:rsidRPr="00BF4699" w:rsidRDefault="001320AD" w:rsidP="001320AD">
      <w:pPr>
        <w:pStyle w:val="TableParagraph"/>
        <w:numPr>
          <w:ilvl w:val="0"/>
          <w:numId w:val="6"/>
        </w:numPr>
        <w:ind w:left="284" w:hanging="284"/>
        <w:rPr>
          <w:rFonts w:asciiTheme="majorHAnsi" w:eastAsia="Cambria" w:hAnsiTheme="majorHAnsi"/>
          <w:b/>
          <w:sz w:val="24"/>
          <w:szCs w:val="24"/>
        </w:rPr>
      </w:pPr>
      <w:r w:rsidRPr="00BF4699">
        <w:rPr>
          <w:rFonts w:asciiTheme="majorHAnsi" w:eastAsia="Cambria" w:hAnsiTheme="majorHAnsi"/>
          <w:b/>
          <w:sz w:val="24"/>
          <w:szCs w:val="24"/>
        </w:rPr>
        <w:t xml:space="preserve">Kondisi Awal </w:t>
      </w:r>
      <w:r w:rsidR="005F6FC0" w:rsidRPr="00BF4699">
        <w:rPr>
          <w:rFonts w:asciiTheme="majorHAnsi" w:eastAsia="Cambria" w:hAnsiTheme="majorHAnsi"/>
          <w:b/>
          <w:sz w:val="24"/>
          <w:szCs w:val="24"/>
        </w:rPr>
        <w:t>Mitra</w:t>
      </w:r>
    </w:p>
    <w:p w14:paraId="05D25FF5" w14:textId="1E665FAD" w:rsidR="00A52B21" w:rsidRPr="00A52B21" w:rsidRDefault="00A52B21" w:rsidP="001320AD">
      <w:pPr>
        <w:pStyle w:val="NoSpacing"/>
        <w:ind w:firstLine="567"/>
        <w:jc w:val="both"/>
        <w:rPr>
          <w:rFonts w:asciiTheme="majorHAnsi" w:eastAsia="Cambria" w:hAnsiTheme="majorHAnsi"/>
          <w:sz w:val="24"/>
          <w:szCs w:val="24"/>
        </w:rPr>
      </w:pPr>
      <w:proofErr w:type="gramStart"/>
      <w:r w:rsidRPr="00A52B21">
        <w:rPr>
          <w:rFonts w:asciiTheme="majorHAnsi" w:eastAsia="Cambria" w:hAnsiTheme="majorHAnsi"/>
          <w:sz w:val="24"/>
          <w:szCs w:val="24"/>
        </w:rPr>
        <w:t>Berdasarkan observasi dan wawancara yang dilakukan pada tahap awal, diketahui bahwa mitra usaha pabrik tahu belum memiliki sistem pencatatan biaya produksi yang memadai.</w:t>
      </w:r>
      <w:proofErr w:type="gramEnd"/>
      <w:r w:rsidRPr="00A52B21">
        <w:rPr>
          <w:rFonts w:asciiTheme="majorHAnsi" w:eastAsia="Cambria" w:hAnsiTheme="majorHAnsi"/>
          <w:sz w:val="24"/>
          <w:szCs w:val="24"/>
        </w:rPr>
        <w:t xml:space="preserve"> Biaya langsung seperti bahan </w:t>
      </w:r>
      <w:proofErr w:type="gramStart"/>
      <w:r w:rsidRPr="00A52B21">
        <w:rPr>
          <w:rFonts w:asciiTheme="majorHAnsi" w:eastAsia="Cambria" w:hAnsiTheme="majorHAnsi"/>
          <w:sz w:val="24"/>
          <w:szCs w:val="24"/>
        </w:rPr>
        <w:t>baku</w:t>
      </w:r>
      <w:proofErr w:type="gramEnd"/>
      <w:r w:rsidRPr="00A52B21">
        <w:rPr>
          <w:rFonts w:asciiTheme="majorHAnsi" w:eastAsia="Cambria" w:hAnsiTheme="majorHAnsi"/>
          <w:sz w:val="24"/>
          <w:szCs w:val="24"/>
        </w:rPr>
        <w:t xml:space="preserve"> (kedelai) dan upah pekerja harian diketahui secara umum oleh pemilik, tetapi tidak terdokumentasi dalam bentuk laporan atau catatan rinci. Lebih lanjut, komponen biaya tidak langsung seperti penggunaan listrik, air, bahan pembantu, serta potensi kehilangan akibat tahu yang tidak terjual, tidak pernah dihitung secara sistematis sebagai biaya overhead pabrik.</w:t>
      </w:r>
    </w:p>
    <w:p w14:paraId="7A84CC30" w14:textId="6D98AC87" w:rsidR="005F6FC0" w:rsidRPr="00A52B21" w:rsidRDefault="00A52B21" w:rsidP="005F6FC0">
      <w:pPr>
        <w:pStyle w:val="TableParagraph"/>
        <w:ind w:firstLine="567"/>
        <w:jc w:val="both"/>
        <w:rPr>
          <w:rFonts w:asciiTheme="majorHAnsi" w:eastAsia="Cambria" w:hAnsiTheme="majorHAnsi"/>
          <w:sz w:val="24"/>
          <w:szCs w:val="24"/>
        </w:rPr>
      </w:pPr>
      <w:r w:rsidRPr="00A52B21">
        <w:rPr>
          <w:rFonts w:asciiTheme="majorHAnsi" w:eastAsia="Cambria" w:hAnsiTheme="majorHAnsi"/>
          <w:sz w:val="24"/>
          <w:szCs w:val="24"/>
        </w:rPr>
        <w:t xml:space="preserve">Sebagai contoh, penggunaan listrik hanya diketahui berdasarkan pengisian pulsa mingguan, tanpa adanya pembagian atau estimasi biaya per aktivitas produksi. Biaya tenaga kerja dibayarkan langsung setiap hari tanpa ada pencatatan atau rekap bulanan. Bahkan, dalam beberapa tahapan produksi seperti perendaman dan pengeringan kedelai, mitra tidak menyadari bahwa waktu, air, dan sumber daya lain yang digunakan </w:t>
      </w:r>
      <w:r w:rsidRPr="00A52B21">
        <w:rPr>
          <w:rFonts w:asciiTheme="majorHAnsi" w:eastAsia="Cambria" w:hAnsiTheme="majorHAnsi"/>
          <w:sz w:val="24"/>
          <w:szCs w:val="24"/>
        </w:rPr>
        <w:lastRenderedPageBreak/>
        <w:t>dalam proses tersebut sejatinya merupakan bagian dari overhead produksi.</w:t>
      </w:r>
      <w:r w:rsidR="005F6FC0">
        <w:rPr>
          <w:rFonts w:asciiTheme="majorHAnsi" w:eastAsia="Cambria" w:hAnsiTheme="majorHAnsi"/>
          <w:sz w:val="24"/>
          <w:szCs w:val="24"/>
        </w:rPr>
        <w:t xml:space="preserve"> </w:t>
      </w:r>
      <w:r w:rsidR="005F6FC0" w:rsidRPr="005F6FC0">
        <w:rPr>
          <w:rFonts w:asciiTheme="majorHAnsi" w:eastAsia="Cambria" w:hAnsiTheme="majorHAnsi"/>
          <w:sz w:val="24"/>
          <w:szCs w:val="24"/>
        </w:rPr>
        <w:t>Hal ini sejalan dengan Tahap a: Identifikasi Permasalahan dan Kebutuhan Lapangan, sebagaimana dijelaskan dalam metode. Temuan ini menjadi dasar perlunya dilakukan edukasi pencatatan biaya overhead</w:t>
      </w:r>
    </w:p>
    <w:p w14:paraId="39D727DF" w14:textId="77777777" w:rsidR="003F5500" w:rsidRDefault="00A52B21" w:rsidP="005F6FC0">
      <w:pPr>
        <w:pStyle w:val="TableParagraph"/>
        <w:ind w:firstLine="567"/>
        <w:jc w:val="both"/>
        <w:rPr>
          <w:rFonts w:asciiTheme="majorHAnsi" w:eastAsia="Cambria" w:hAnsiTheme="majorHAnsi"/>
          <w:sz w:val="24"/>
          <w:szCs w:val="24"/>
        </w:rPr>
      </w:pPr>
      <w:r w:rsidRPr="00A52B21">
        <w:rPr>
          <w:rFonts w:asciiTheme="majorHAnsi" w:eastAsia="Cambria" w:hAnsiTheme="majorHAnsi"/>
          <w:sz w:val="24"/>
          <w:szCs w:val="24"/>
        </w:rPr>
        <w:t xml:space="preserve">Kondisi ini menyebabkan terjadinya ketidaksesuaian antara biaya yang diperkirakan di awal dengan hasil akhir produksi yang diperoleh. </w:t>
      </w:r>
      <w:proofErr w:type="gramStart"/>
      <w:r w:rsidRPr="00A52B21">
        <w:rPr>
          <w:rFonts w:asciiTheme="majorHAnsi" w:eastAsia="Cambria" w:hAnsiTheme="majorHAnsi"/>
          <w:sz w:val="24"/>
          <w:szCs w:val="24"/>
        </w:rPr>
        <w:t>Selisih tersebut umumnya disebabkan oleh pengeluaran kecil yang tidak tercatat, atau sisa produk (tahu) yang tidak terjual dan belum dihitung sebagai potensi kerugian.</w:t>
      </w:r>
      <w:proofErr w:type="gramEnd"/>
    </w:p>
    <w:p w14:paraId="6917D5F8" w14:textId="77777777" w:rsidR="00BF4699" w:rsidRDefault="00BF4699" w:rsidP="005F6FC0">
      <w:pPr>
        <w:pStyle w:val="TableParagraph"/>
        <w:ind w:firstLine="567"/>
        <w:jc w:val="both"/>
        <w:rPr>
          <w:rFonts w:asciiTheme="majorHAnsi" w:eastAsia="Cambria" w:hAnsiTheme="majorHAnsi"/>
          <w:sz w:val="24"/>
          <w:szCs w:val="24"/>
        </w:rPr>
      </w:pPr>
    </w:p>
    <w:p w14:paraId="23AA65B2" w14:textId="77777777" w:rsidR="003F5500" w:rsidRPr="00BF4699" w:rsidRDefault="003F5500" w:rsidP="003F5500">
      <w:pPr>
        <w:pStyle w:val="TableParagraph"/>
        <w:jc w:val="both"/>
        <w:rPr>
          <w:rFonts w:asciiTheme="majorHAnsi" w:eastAsia="Cambria" w:hAnsiTheme="majorHAnsi"/>
          <w:b/>
          <w:sz w:val="24"/>
          <w:szCs w:val="24"/>
        </w:rPr>
      </w:pPr>
      <w:r w:rsidRPr="00BF4699">
        <w:rPr>
          <w:rFonts w:asciiTheme="majorHAnsi" w:eastAsia="Cambria" w:hAnsiTheme="majorHAnsi"/>
          <w:b/>
          <w:sz w:val="24"/>
          <w:szCs w:val="24"/>
        </w:rPr>
        <w:t>2. Pelaksanaan Kegiatan Edukasi dan Simulasi</w:t>
      </w:r>
    </w:p>
    <w:p w14:paraId="3DE21260" w14:textId="6B91B5AE" w:rsidR="005F6FC0" w:rsidRDefault="005F6FC0" w:rsidP="003F5500">
      <w:pPr>
        <w:pStyle w:val="TableParagraph"/>
        <w:ind w:firstLine="567"/>
        <w:jc w:val="both"/>
        <w:rPr>
          <w:rFonts w:ascii="Cambria" w:eastAsia="Cambria" w:hAnsi="Cambria" w:cs="Cambria"/>
          <w:noProof/>
          <w:lang w:eastAsia="en-US"/>
        </w:rPr>
      </w:pPr>
      <w:proofErr w:type="gramStart"/>
      <w:r w:rsidRPr="005F6FC0">
        <w:rPr>
          <w:rFonts w:asciiTheme="majorHAnsi" w:eastAsia="Cambria" w:hAnsiTheme="majorHAnsi"/>
          <w:sz w:val="24"/>
          <w:szCs w:val="24"/>
        </w:rPr>
        <w:t>Kegiatan pelatihan dilakukan langsung di lokasi pabrik dan disusun berdasarkan Tahap b dan c dalam metode, yaitu penyusunan materi edukasi dan pelaksanaan pelatihan.</w:t>
      </w:r>
      <w:proofErr w:type="gramEnd"/>
      <w:r w:rsidRPr="005F6FC0">
        <w:rPr>
          <w:rFonts w:asciiTheme="majorHAnsi" w:eastAsia="Cambria" w:hAnsiTheme="majorHAnsi"/>
          <w:sz w:val="24"/>
          <w:szCs w:val="24"/>
        </w:rPr>
        <w:t xml:space="preserve"> Materi disampaikan menggunakan pendekatan kontekstual, disesuaikan dengan kemampuan peserta.</w:t>
      </w:r>
      <w:r w:rsidRPr="005F6FC0">
        <w:rPr>
          <w:rFonts w:ascii="Cambria" w:eastAsia="Cambria" w:hAnsi="Cambria" w:cs="Cambria"/>
          <w:noProof/>
          <w:lang w:eastAsia="en-US"/>
        </w:rPr>
        <w:t xml:space="preserve"> </w:t>
      </w:r>
    </w:p>
    <w:p w14:paraId="6DD3ABAA" w14:textId="77777777" w:rsidR="005F6FC0" w:rsidRDefault="005F6FC0" w:rsidP="003F5500">
      <w:pPr>
        <w:pStyle w:val="TableParagraph"/>
        <w:ind w:firstLine="567"/>
        <w:jc w:val="both"/>
        <w:rPr>
          <w:rFonts w:ascii="Cambria" w:eastAsia="Cambria" w:hAnsi="Cambria" w:cs="Cambria"/>
          <w:noProof/>
          <w:lang w:eastAsia="en-US"/>
        </w:rPr>
      </w:pPr>
    </w:p>
    <w:p w14:paraId="409B0942" w14:textId="4DF27843" w:rsidR="005F6FC0" w:rsidRDefault="005F6FC0" w:rsidP="005F6FC0">
      <w:pPr>
        <w:pStyle w:val="TableParagraph"/>
        <w:ind w:firstLine="567"/>
        <w:jc w:val="center"/>
        <w:rPr>
          <w:rFonts w:ascii="Cambria" w:eastAsia="Cambria" w:hAnsi="Cambria" w:cs="Cambria"/>
          <w:noProof/>
          <w:lang w:eastAsia="en-US"/>
        </w:rPr>
      </w:pPr>
      <w:r>
        <w:rPr>
          <w:rFonts w:ascii="Cambria" w:eastAsia="Cambria" w:hAnsi="Cambria" w:cs="Cambria"/>
          <w:noProof/>
          <w:lang w:eastAsia="en-US"/>
        </w:rPr>
        <w:drawing>
          <wp:inline distT="0" distB="0" distL="0" distR="0" wp14:anchorId="48A3C6BF" wp14:editId="4E0C68B9">
            <wp:extent cx="2169385" cy="1627039"/>
            <wp:effectExtent l="0" t="0" r="2540" b="0"/>
            <wp:docPr id="1409899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99793" name="Picture 140989979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4318" cy="1645739"/>
                    </a:xfrm>
                    <a:prstGeom prst="rect">
                      <a:avLst/>
                    </a:prstGeom>
                  </pic:spPr>
                </pic:pic>
              </a:graphicData>
            </a:graphic>
          </wp:inline>
        </w:drawing>
      </w:r>
    </w:p>
    <w:p w14:paraId="16BEF0D6" w14:textId="46C35075" w:rsidR="005F6FC0" w:rsidRDefault="005F6FC0" w:rsidP="005F6FC0">
      <w:pPr>
        <w:pStyle w:val="TableParagraph"/>
        <w:ind w:firstLine="567"/>
        <w:jc w:val="center"/>
        <w:rPr>
          <w:rFonts w:ascii="Cambria" w:eastAsia="Cambria" w:hAnsi="Cambria" w:cs="Cambria"/>
          <w:noProof/>
          <w:lang w:eastAsia="en-US"/>
        </w:rPr>
      </w:pPr>
      <w:r>
        <w:rPr>
          <w:rFonts w:ascii="Cambria" w:eastAsia="Cambria" w:hAnsi="Cambria" w:cs="Cambria"/>
          <w:noProof/>
          <w:lang w:eastAsia="en-US"/>
        </w:rPr>
        <w:t>Gambar 1</w:t>
      </w:r>
    </w:p>
    <w:p w14:paraId="69FC816C" w14:textId="0600835B" w:rsidR="005F6FC0" w:rsidRDefault="005F6FC0" w:rsidP="005F6FC0">
      <w:pPr>
        <w:pStyle w:val="TableParagraph"/>
        <w:ind w:firstLine="567"/>
        <w:jc w:val="center"/>
        <w:rPr>
          <w:rFonts w:ascii="Cambria" w:eastAsia="Cambria" w:hAnsi="Cambria" w:cs="Cambria"/>
          <w:noProof/>
          <w:lang w:eastAsia="en-US"/>
        </w:rPr>
      </w:pPr>
      <w:r>
        <w:rPr>
          <w:rFonts w:ascii="Cambria" w:eastAsia="Cambria" w:hAnsi="Cambria" w:cs="Cambria"/>
          <w:noProof/>
          <w:lang w:eastAsia="en-US"/>
        </w:rPr>
        <w:t>Proses Tanya Jawab Materi</w:t>
      </w:r>
    </w:p>
    <w:p w14:paraId="446F9DFB" w14:textId="2760DC5D" w:rsidR="00B004B8" w:rsidRPr="00B004B8" w:rsidRDefault="00B004B8" w:rsidP="00B004B8">
      <w:pPr>
        <w:pStyle w:val="TableParagraph"/>
        <w:ind w:firstLine="567"/>
        <w:jc w:val="both"/>
        <w:rPr>
          <w:rFonts w:ascii="Cambria" w:eastAsia="Cambria" w:hAnsi="Cambria" w:cs="Cambria"/>
          <w:noProof/>
          <w:sz w:val="24"/>
          <w:szCs w:val="24"/>
          <w:lang w:eastAsia="en-US"/>
        </w:rPr>
      </w:pPr>
      <w:r w:rsidRPr="00B004B8">
        <w:rPr>
          <w:rFonts w:ascii="Cambria" w:eastAsia="Cambria" w:hAnsi="Cambria" w:cs="Cambria"/>
          <w:noProof/>
          <w:sz w:val="24"/>
          <w:szCs w:val="24"/>
          <w:lang w:eastAsia="en-US"/>
        </w:rPr>
        <w:t>Penjelasan: Gambar ini menunjukkan suasana diskusi antara tim pengabdian dan pelaku usaha. Diskusi interaktif ini berlangsung setelah penyampaian materi biaya overhead pabrik. Tanya jawab menjadi sarana peserta mengkonfirmasi pemahaman dan bertanya tentang situasi nyata di lapangan.</w:t>
      </w:r>
    </w:p>
    <w:p w14:paraId="680B265B" w14:textId="7831F2A6" w:rsidR="00B004B8" w:rsidRDefault="00B004B8" w:rsidP="00B004B8">
      <w:pPr>
        <w:pStyle w:val="TableParagraph"/>
        <w:ind w:firstLine="567"/>
        <w:jc w:val="both"/>
        <w:rPr>
          <w:rFonts w:ascii="Cambria" w:eastAsia="Cambria" w:hAnsi="Cambria" w:cs="Cambria"/>
          <w:noProof/>
          <w:lang w:eastAsia="en-US"/>
        </w:rPr>
      </w:pPr>
      <w:r w:rsidRPr="00B004B8">
        <w:rPr>
          <w:rFonts w:ascii="Cambria" w:eastAsia="Cambria" w:hAnsi="Cambria" w:cs="Cambria"/>
          <w:noProof/>
          <w:lang w:eastAsia="en-US"/>
        </w:rPr>
        <w:t>Pelaku usaha mulai dilatih mencatat b</w:t>
      </w:r>
      <w:r>
        <w:rPr>
          <w:rFonts w:ascii="Cambria" w:eastAsia="Cambria" w:hAnsi="Cambria" w:cs="Cambria"/>
          <w:noProof/>
          <w:lang w:eastAsia="en-US"/>
        </w:rPr>
        <w:t xml:space="preserve">eberapa komponen biaya berikut (1) </w:t>
      </w:r>
      <w:r w:rsidRPr="00B004B8">
        <w:rPr>
          <w:rFonts w:ascii="Cambria" w:eastAsia="Cambria" w:hAnsi="Cambria" w:cs="Cambria"/>
          <w:noProof/>
          <w:lang w:eastAsia="en-US"/>
        </w:rPr>
        <w:t>Listrik (dihitung ra</w:t>
      </w:r>
      <w:r>
        <w:rPr>
          <w:rFonts w:ascii="Cambria" w:eastAsia="Cambria" w:hAnsi="Cambria" w:cs="Cambria"/>
          <w:noProof/>
          <w:lang w:eastAsia="en-US"/>
        </w:rPr>
        <w:t xml:space="preserve">ta-rata per hari) (2) Air dan bahan tambahan (cuka) (3) Upah pekerja harian (4) Biaya tak terduga (5) </w:t>
      </w:r>
      <w:r w:rsidRPr="00B004B8">
        <w:rPr>
          <w:rFonts w:ascii="Cambria" w:eastAsia="Cambria" w:hAnsi="Cambria" w:cs="Cambria"/>
          <w:noProof/>
          <w:lang w:eastAsia="en-US"/>
        </w:rPr>
        <w:t>Tahu yang tidak terjual sebagai kerugian tersembunyi</w:t>
      </w:r>
      <w:r>
        <w:rPr>
          <w:rFonts w:ascii="Cambria" w:eastAsia="Cambria" w:hAnsi="Cambria" w:cs="Cambria"/>
          <w:noProof/>
          <w:lang w:eastAsia="en-US"/>
        </w:rPr>
        <w:t xml:space="preserve">. </w:t>
      </w:r>
      <w:r w:rsidRPr="00B004B8">
        <w:rPr>
          <w:rFonts w:ascii="Cambria" w:eastAsia="Cambria" w:hAnsi="Cambria" w:cs="Cambria"/>
          <w:noProof/>
          <w:lang w:eastAsia="en-US"/>
        </w:rPr>
        <w:t>Simulasi ini membantu peserta memahami bahwa pencatatan harian bukanlah hal rumit bila dilakukan secara bertahap dan konsisten</w:t>
      </w:r>
      <w:r>
        <w:rPr>
          <w:rFonts w:ascii="Cambria" w:eastAsia="Cambria" w:hAnsi="Cambria" w:cs="Cambria"/>
          <w:noProof/>
          <w:lang w:eastAsia="en-US"/>
        </w:rPr>
        <w:t>.</w:t>
      </w:r>
    </w:p>
    <w:p w14:paraId="244B6C14" w14:textId="2F36B408" w:rsidR="00B004B8" w:rsidRDefault="00B004B8" w:rsidP="00B004B8">
      <w:pPr>
        <w:pStyle w:val="TableParagraph"/>
        <w:numPr>
          <w:ilvl w:val="0"/>
          <w:numId w:val="8"/>
        </w:numPr>
        <w:ind w:left="284" w:hanging="284"/>
        <w:jc w:val="both"/>
        <w:rPr>
          <w:rFonts w:ascii="Cambria" w:eastAsia="Cambria" w:hAnsi="Cambria" w:cs="Cambria"/>
          <w:noProof/>
          <w:lang w:eastAsia="en-US"/>
        </w:rPr>
      </w:pPr>
      <w:r w:rsidRPr="00B004B8">
        <w:rPr>
          <w:rFonts w:ascii="Cambria" w:eastAsia="Cambria" w:hAnsi="Cambria" w:cs="Cambria"/>
          <w:noProof/>
          <w:lang w:eastAsia="en-US"/>
        </w:rPr>
        <w:t>Dokumentasi Interaksi Sosial dan Partisipasi Mitra</w:t>
      </w:r>
    </w:p>
    <w:p w14:paraId="60A555C5" w14:textId="167E8B31" w:rsidR="00B004B8" w:rsidRDefault="00B004B8" w:rsidP="00B004B8">
      <w:pPr>
        <w:pStyle w:val="TableParagraph"/>
        <w:ind w:left="284"/>
        <w:jc w:val="center"/>
        <w:rPr>
          <w:rFonts w:ascii="Cambria" w:eastAsia="Cambria" w:hAnsi="Cambria" w:cs="Cambria"/>
          <w:noProof/>
          <w:lang w:eastAsia="en-US"/>
        </w:rPr>
      </w:pPr>
      <w:r>
        <w:rPr>
          <w:rFonts w:ascii="Cambria" w:eastAsia="Cambria" w:hAnsi="Cambria" w:cs="Cambria"/>
          <w:noProof/>
          <w:sz w:val="20"/>
          <w:szCs w:val="20"/>
          <w:lang w:eastAsia="en-US"/>
        </w:rPr>
        <w:drawing>
          <wp:inline distT="0" distB="0" distL="0" distR="0" wp14:anchorId="0FAE961E" wp14:editId="37C1C308">
            <wp:extent cx="2164466" cy="1628692"/>
            <wp:effectExtent l="0" t="0" r="7620" b="0"/>
            <wp:docPr id="1767848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48430" name="Picture 176784843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83772" cy="1643219"/>
                    </a:xfrm>
                    <a:prstGeom prst="rect">
                      <a:avLst/>
                    </a:prstGeom>
                  </pic:spPr>
                </pic:pic>
              </a:graphicData>
            </a:graphic>
          </wp:inline>
        </w:drawing>
      </w:r>
    </w:p>
    <w:p w14:paraId="0C515A60" w14:textId="1E33ACF3" w:rsidR="00B004B8" w:rsidRDefault="00B004B8" w:rsidP="00B004B8">
      <w:pPr>
        <w:pStyle w:val="TableParagraph"/>
        <w:ind w:left="284"/>
        <w:jc w:val="center"/>
        <w:rPr>
          <w:rFonts w:ascii="Cambria" w:eastAsia="Cambria" w:hAnsi="Cambria" w:cs="Cambria"/>
          <w:noProof/>
          <w:lang w:eastAsia="en-US"/>
        </w:rPr>
      </w:pPr>
      <w:r>
        <w:rPr>
          <w:rFonts w:ascii="Cambria" w:eastAsia="Cambria" w:hAnsi="Cambria" w:cs="Cambria"/>
          <w:noProof/>
          <w:lang w:eastAsia="en-US"/>
        </w:rPr>
        <w:t>Gambar 2.</w:t>
      </w:r>
    </w:p>
    <w:p w14:paraId="0F673476" w14:textId="2804CB80" w:rsidR="00B004B8" w:rsidRDefault="00B004B8" w:rsidP="00B004B8">
      <w:pPr>
        <w:pStyle w:val="TableParagraph"/>
        <w:ind w:left="284"/>
        <w:jc w:val="center"/>
        <w:rPr>
          <w:rFonts w:ascii="Cambria" w:eastAsia="Cambria" w:hAnsi="Cambria" w:cs="Cambria"/>
          <w:noProof/>
          <w:lang w:eastAsia="en-US"/>
        </w:rPr>
      </w:pPr>
      <w:r w:rsidRPr="00B004B8">
        <w:rPr>
          <w:rFonts w:ascii="Cambria" w:eastAsia="Cambria" w:hAnsi="Cambria" w:cs="Cambria"/>
          <w:noProof/>
          <w:lang w:eastAsia="en-US"/>
        </w:rPr>
        <w:t>Potret Bersama Karyawan Pabrik</w:t>
      </w:r>
    </w:p>
    <w:p w14:paraId="3F7E9DE0" w14:textId="03BAC190" w:rsidR="00B004B8" w:rsidRDefault="00B004B8" w:rsidP="00B004B8">
      <w:pPr>
        <w:pStyle w:val="TableParagraph"/>
        <w:ind w:firstLine="567"/>
        <w:jc w:val="both"/>
        <w:rPr>
          <w:rFonts w:ascii="Cambria" w:eastAsia="Cambria" w:hAnsi="Cambria" w:cs="Cambria"/>
          <w:noProof/>
          <w:lang w:eastAsia="en-US"/>
        </w:rPr>
      </w:pPr>
      <w:r w:rsidRPr="00B004B8">
        <w:rPr>
          <w:rFonts w:ascii="Cambria" w:eastAsia="Cambria" w:hAnsi="Cambria" w:cs="Cambria"/>
          <w:noProof/>
          <w:lang w:eastAsia="en-US"/>
        </w:rPr>
        <w:t xml:space="preserve">Penjelasan: Dokumentasi ini menggambarkan suasana akrab dan partisipatif antara tim pelaksana dan karyawan pabrik. Kegiatan dilakukan dengan pendekatan persuasif agar peserta </w:t>
      </w:r>
      <w:r w:rsidRPr="00B004B8">
        <w:rPr>
          <w:rFonts w:ascii="Cambria" w:eastAsia="Cambria" w:hAnsi="Cambria" w:cs="Cambria"/>
          <w:noProof/>
          <w:lang w:eastAsia="en-US"/>
        </w:rPr>
        <w:lastRenderedPageBreak/>
        <w:t>merasa nyaman dan terbuka untuk belajar serta menyampaikan hambatan pencatatan yang mereka alami.</w:t>
      </w:r>
    </w:p>
    <w:p w14:paraId="73C9511C" w14:textId="5EBA6A98" w:rsidR="00B004B8" w:rsidRDefault="00B004B8" w:rsidP="00B004B8">
      <w:pPr>
        <w:pStyle w:val="TableParagraph"/>
        <w:numPr>
          <w:ilvl w:val="0"/>
          <w:numId w:val="8"/>
        </w:numPr>
        <w:ind w:left="284" w:hanging="284"/>
        <w:jc w:val="both"/>
        <w:rPr>
          <w:rFonts w:ascii="Cambria" w:eastAsia="Cambria" w:hAnsi="Cambria" w:cs="Cambria"/>
          <w:noProof/>
          <w:lang w:eastAsia="en-US"/>
        </w:rPr>
      </w:pPr>
      <w:r>
        <w:rPr>
          <w:rFonts w:ascii="Cambria" w:eastAsia="Cambria" w:hAnsi="Cambria" w:cs="Cambria"/>
          <w:noProof/>
          <w:lang w:eastAsia="en-US"/>
        </w:rPr>
        <w:t>Evaluasi dan Refleksi</w:t>
      </w:r>
    </w:p>
    <w:p w14:paraId="42E081F5" w14:textId="2F55DA47" w:rsidR="00B004B8" w:rsidRDefault="00B004B8" w:rsidP="00B004B8">
      <w:pPr>
        <w:pStyle w:val="TableParagraph"/>
        <w:ind w:firstLine="567"/>
        <w:jc w:val="both"/>
        <w:rPr>
          <w:rFonts w:ascii="Cambria" w:eastAsia="Cambria" w:hAnsi="Cambria" w:cs="Cambria"/>
          <w:noProof/>
          <w:lang w:eastAsia="en-US"/>
        </w:rPr>
      </w:pPr>
      <w:r w:rsidRPr="00B004B8">
        <w:rPr>
          <w:rFonts w:ascii="Cambria" w:eastAsia="Cambria" w:hAnsi="Cambria" w:cs="Cambria"/>
          <w:noProof/>
          <w:lang w:eastAsia="en-US"/>
        </w:rPr>
        <w:t>Setelah pelatihan, dilakukan evaluasi informal sesuai Tahap d: Evaluasi dan Refleksi Bersama. Melalui diskusi, diketahui bahwa pemahaman mitra terhadap biaya overhead meningkat. Mitra juga mulai menerapkan pencatatan secara mandiri menggunakan template sederhana yang diberikan.</w:t>
      </w:r>
    </w:p>
    <w:p w14:paraId="19D57F9A" w14:textId="77777777" w:rsidR="00B004B8" w:rsidRPr="00636868" w:rsidRDefault="00B004B8" w:rsidP="00B004B8">
      <w:pPr>
        <w:pBdr>
          <w:top w:val="nil"/>
          <w:left w:val="nil"/>
          <w:bottom w:val="nil"/>
          <w:right w:val="nil"/>
          <w:between w:val="nil"/>
        </w:pBdr>
        <w:shd w:val="clear" w:color="auto" w:fill="FFFFFF"/>
        <w:tabs>
          <w:tab w:val="left" w:pos="4839"/>
        </w:tabs>
        <w:ind w:right="155" w:hanging="361"/>
        <w:jc w:val="center"/>
        <w:rPr>
          <w:rFonts w:ascii="Cambria" w:eastAsia="Cambria" w:hAnsi="Cambria" w:cs="Cambria"/>
          <w:color w:val="000000"/>
          <w:sz w:val="20"/>
          <w:szCs w:val="20"/>
        </w:rPr>
      </w:pPr>
      <w:r w:rsidRPr="00636868">
        <w:rPr>
          <w:rFonts w:ascii="Cambria" w:eastAsia="Cambria" w:hAnsi="Cambria" w:cs="Cambria"/>
          <w:sz w:val="20"/>
          <w:szCs w:val="20"/>
        </w:rPr>
        <w:t>T</w:t>
      </w:r>
      <w:r w:rsidRPr="00636868">
        <w:rPr>
          <w:rFonts w:ascii="Cambria" w:eastAsia="Cambria" w:hAnsi="Cambria" w:cs="Cambria"/>
          <w:color w:val="000000"/>
          <w:sz w:val="20"/>
          <w:szCs w:val="20"/>
        </w:rPr>
        <w:t>abel 1</w:t>
      </w:r>
    </w:p>
    <w:p w14:paraId="7FEC9521" w14:textId="7659825C" w:rsidR="00B004B8" w:rsidRPr="00BF4699" w:rsidRDefault="00B004B8" w:rsidP="00BF4699">
      <w:pPr>
        <w:pBdr>
          <w:top w:val="nil"/>
          <w:left w:val="nil"/>
          <w:bottom w:val="nil"/>
          <w:right w:val="nil"/>
          <w:between w:val="nil"/>
        </w:pBdr>
        <w:shd w:val="clear" w:color="auto" w:fill="FFFFFF"/>
        <w:tabs>
          <w:tab w:val="left" w:pos="4839"/>
        </w:tabs>
        <w:ind w:right="155" w:hanging="361"/>
        <w:jc w:val="center"/>
        <w:rPr>
          <w:rFonts w:ascii="Cambria" w:eastAsia="Cambria" w:hAnsi="Cambria" w:cs="Cambria"/>
          <w:bCs/>
          <w:color w:val="000000"/>
          <w:sz w:val="20"/>
          <w:szCs w:val="20"/>
        </w:rPr>
      </w:pPr>
      <w:r w:rsidRPr="00636868">
        <w:rPr>
          <w:rFonts w:ascii="Cambria" w:eastAsia="Cambria" w:hAnsi="Cambria" w:cs="Cambria"/>
          <w:bCs/>
          <w:color w:val="000000"/>
          <w:sz w:val="20"/>
          <w:szCs w:val="20"/>
        </w:rPr>
        <w:t>Estimasi Biaya Overhead Pabrik Tahu per Hari</w:t>
      </w:r>
    </w:p>
    <w:tbl>
      <w:tblPr>
        <w:tblStyle w:val="TableGrid"/>
        <w:tblpPr w:leftFromText="180" w:rightFromText="180" w:vertAnchor="text" w:horzAnchor="margin" w:tblpY="93"/>
        <w:tblW w:w="8616" w:type="dxa"/>
        <w:tblBorders>
          <w:left w:val="none" w:sz="0" w:space="0" w:color="auto"/>
          <w:right w:val="none" w:sz="0" w:space="0" w:color="auto"/>
          <w:insideV w:val="none" w:sz="0" w:space="0" w:color="auto"/>
        </w:tblBorders>
        <w:tblLook w:val="04A0" w:firstRow="1" w:lastRow="0" w:firstColumn="1" w:lastColumn="0" w:noHBand="0" w:noVBand="1"/>
      </w:tblPr>
      <w:tblGrid>
        <w:gridCol w:w="736"/>
        <w:gridCol w:w="2518"/>
        <w:gridCol w:w="1500"/>
        <w:gridCol w:w="1392"/>
        <w:gridCol w:w="1341"/>
        <w:gridCol w:w="1129"/>
      </w:tblGrid>
      <w:tr w:rsidR="00B004B8" w14:paraId="4B7E2EC3" w14:textId="77777777" w:rsidTr="00BF4699">
        <w:trPr>
          <w:trHeight w:val="495"/>
        </w:trPr>
        <w:tc>
          <w:tcPr>
            <w:tcW w:w="736" w:type="dxa"/>
          </w:tcPr>
          <w:p w14:paraId="53F039F1" w14:textId="77777777" w:rsidR="00B004B8" w:rsidRPr="00B14509" w:rsidRDefault="00B004B8" w:rsidP="00B004B8">
            <w:pPr>
              <w:tabs>
                <w:tab w:val="left" w:pos="4839"/>
              </w:tabs>
              <w:ind w:right="155"/>
              <w:jc w:val="center"/>
              <w:rPr>
                <w:rFonts w:ascii="Cambria" w:eastAsia="Cambria" w:hAnsi="Cambria" w:cs="Cambria"/>
                <w:b/>
                <w:color w:val="000000"/>
                <w:sz w:val="20"/>
                <w:szCs w:val="20"/>
              </w:rPr>
            </w:pPr>
            <w:r w:rsidRPr="00B14509">
              <w:rPr>
                <w:rFonts w:ascii="Cambria" w:eastAsia="Cambria" w:hAnsi="Cambria" w:cs="Cambria"/>
                <w:b/>
                <w:color w:val="000000"/>
                <w:sz w:val="20"/>
                <w:szCs w:val="20"/>
              </w:rPr>
              <w:t>No</w:t>
            </w:r>
          </w:p>
        </w:tc>
        <w:tc>
          <w:tcPr>
            <w:tcW w:w="2518" w:type="dxa"/>
          </w:tcPr>
          <w:p w14:paraId="41EBAEB6" w14:textId="77777777" w:rsidR="00B004B8" w:rsidRPr="00B14509" w:rsidRDefault="00B004B8" w:rsidP="00B004B8">
            <w:pPr>
              <w:tabs>
                <w:tab w:val="left" w:pos="4839"/>
              </w:tabs>
              <w:ind w:right="155"/>
              <w:jc w:val="center"/>
              <w:rPr>
                <w:rFonts w:ascii="Cambria" w:eastAsia="Cambria" w:hAnsi="Cambria" w:cs="Cambria"/>
                <w:b/>
                <w:color w:val="000000"/>
                <w:sz w:val="20"/>
                <w:szCs w:val="20"/>
              </w:rPr>
            </w:pPr>
            <w:r w:rsidRPr="00B14509">
              <w:rPr>
                <w:rFonts w:ascii="Cambria" w:eastAsia="Cambria" w:hAnsi="Cambria" w:cs="Cambria"/>
                <w:b/>
                <w:color w:val="000000"/>
                <w:sz w:val="20"/>
                <w:szCs w:val="20"/>
              </w:rPr>
              <w:t>Komponen Biaya</w:t>
            </w:r>
            <w:r>
              <w:rPr>
                <w:rFonts w:ascii="Cambria" w:eastAsia="Cambria" w:hAnsi="Cambria" w:cs="Cambria"/>
                <w:b/>
                <w:color w:val="000000"/>
                <w:sz w:val="20"/>
                <w:szCs w:val="20"/>
              </w:rPr>
              <w:t xml:space="preserve"> Overhead</w:t>
            </w:r>
          </w:p>
        </w:tc>
        <w:tc>
          <w:tcPr>
            <w:tcW w:w="1500" w:type="dxa"/>
          </w:tcPr>
          <w:p w14:paraId="099A65FF" w14:textId="77777777" w:rsidR="00B004B8" w:rsidRPr="00B14509" w:rsidRDefault="00B004B8" w:rsidP="00B004B8">
            <w:pPr>
              <w:tabs>
                <w:tab w:val="left" w:pos="4839"/>
              </w:tabs>
              <w:ind w:right="155"/>
              <w:jc w:val="center"/>
              <w:rPr>
                <w:rFonts w:ascii="Cambria" w:eastAsia="Cambria" w:hAnsi="Cambria" w:cs="Cambria"/>
                <w:b/>
                <w:color w:val="000000"/>
                <w:sz w:val="20"/>
                <w:szCs w:val="20"/>
              </w:rPr>
            </w:pPr>
            <w:r w:rsidRPr="00B14509">
              <w:rPr>
                <w:rFonts w:ascii="Cambria" w:eastAsia="Cambria" w:hAnsi="Cambria" w:cs="Cambria"/>
                <w:b/>
                <w:color w:val="000000"/>
                <w:sz w:val="20"/>
                <w:szCs w:val="20"/>
              </w:rPr>
              <w:t>Satuan</w:t>
            </w:r>
          </w:p>
        </w:tc>
        <w:tc>
          <w:tcPr>
            <w:tcW w:w="1392" w:type="dxa"/>
          </w:tcPr>
          <w:p w14:paraId="03478E01" w14:textId="77777777" w:rsidR="00B004B8" w:rsidRDefault="00B004B8" w:rsidP="00B004B8">
            <w:pPr>
              <w:tabs>
                <w:tab w:val="left" w:pos="4839"/>
              </w:tabs>
              <w:ind w:right="155"/>
              <w:jc w:val="center"/>
              <w:rPr>
                <w:rFonts w:ascii="Cambria" w:eastAsia="Cambria" w:hAnsi="Cambria" w:cs="Cambria"/>
                <w:b/>
                <w:color w:val="000000"/>
                <w:sz w:val="20"/>
                <w:szCs w:val="20"/>
              </w:rPr>
            </w:pPr>
            <w:r>
              <w:rPr>
                <w:rFonts w:ascii="Cambria" w:eastAsia="Cambria" w:hAnsi="Cambria" w:cs="Cambria"/>
                <w:b/>
                <w:color w:val="000000"/>
                <w:sz w:val="20"/>
                <w:szCs w:val="20"/>
              </w:rPr>
              <w:t>Jumlah/ Hari</w:t>
            </w:r>
          </w:p>
        </w:tc>
        <w:tc>
          <w:tcPr>
            <w:tcW w:w="1341" w:type="dxa"/>
          </w:tcPr>
          <w:p w14:paraId="6B1F6FD6" w14:textId="77777777" w:rsidR="00B004B8" w:rsidRDefault="00B004B8" w:rsidP="00B004B8">
            <w:pPr>
              <w:tabs>
                <w:tab w:val="left" w:pos="4839"/>
              </w:tabs>
              <w:ind w:right="155"/>
              <w:jc w:val="center"/>
              <w:rPr>
                <w:rFonts w:ascii="Cambria" w:eastAsia="Cambria" w:hAnsi="Cambria" w:cs="Cambria"/>
                <w:b/>
                <w:color w:val="000000"/>
                <w:sz w:val="20"/>
                <w:szCs w:val="20"/>
              </w:rPr>
            </w:pPr>
            <w:r>
              <w:rPr>
                <w:rFonts w:ascii="Cambria" w:eastAsia="Cambria" w:hAnsi="Cambria" w:cs="Cambria"/>
                <w:b/>
                <w:color w:val="000000"/>
                <w:sz w:val="20"/>
                <w:szCs w:val="20"/>
              </w:rPr>
              <w:t>Harga Satuan (Rp)</w:t>
            </w:r>
          </w:p>
        </w:tc>
        <w:tc>
          <w:tcPr>
            <w:tcW w:w="1129" w:type="dxa"/>
          </w:tcPr>
          <w:p w14:paraId="30125CC8" w14:textId="77777777" w:rsidR="00B004B8" w:rsidRDefault="00B004B8" w:rsidP="00B004B8">
            <w:pPr>
              <w:tabs>
                <w:tab w:val="left" w:pos="4839"/>
              </w:tabs>
              <w:ind w:right="155"/>
              <w:jc w:val="center"/>
              <w:rPr>
                <w:rFonts w:ascii="Cambria" w:eastAsia="Cambria" w:hAnsi="Cambria" w:cs="Cambria"/>
                <w:b/>
                <w:color w:val="000000"/>
                <w:sz w:val="20"/>
                <w:szCs w:val="20"/>
              </w:rPr>
            </w:pPr>
            <w:r>
              <w:rPr>
                <w:rFonts w:ascii="Cambria" w:eastAsia="Cambria" w:hAnsi="Cambria" w:cs="Cambria"/>
                <w:b/>
                <w:color w:val="000000"/>
                <w:sz w:val="20"/>
                <w:szCs w:val="20"/>
              </w:rPr>
              <w:t>Total (Rp)</w:t>
            </w:r>
          </w:p>
        </w:tc>
      </w:tr>
      <w:tr w:rsidR="00B004B8" w14:paraId="0AD14562" w14:textId="77777777" w:rsidTr="00BF4699">
        <w:tc>
          <w:tcPr>
            <w:tcW w:w="736" w:type="dxa"/>
          </w:tcPr>
          <w:p w14:paraId="42D4BAF8" w14:textId="77777777" w:rsidR="00B004B8" w:rsidRPr="004455A0" w:rsidRDefault="00B004B8" w:rsidP="00B004B8">
            <w:pPr>
              <w:tabs>
                <w:tab w:val="left" w:pos="4839"/>
              </w:tabs>
              <w:ind w:right="155"/>
              <w:jc w:val="center"/>
              <w:rPr>
                <w:rFonts w:ascii="Cambria" w:eastAsia="Cambria" w:hAnsi="Cambria" w:cs="Cambria"/>
                <w:bCs/>
                <w:color w:val="000000"/>
                <w:sz w:val="20"/>
                <w:szCs w:val="20"/>
              </w:rPr>
            </w:pPr>
            <w:r w:rsidRPr="004455A0">
              <w:rPr>
                <w:rFonts w:ascii="Cambria" w:eastAsia="Cambria" w:hAnsi="Cambria" w:cs="Cambria"/>
                <w:bCs/>
                <w:color w:val="000000"/>
                <w:sz w:val="20"/>
                <w:szCs w:val="20"/>
              </w:rPr>
              <w:t>1</w:t>
            </w:r>
          </w:p>
        </w:tc>
        <w:tc>
          <w:tcPr>
            <w:tcW w:w="2518" w:type="dxa"/>
          </w:tcPr>
          <w:p w14:paraId="7615848C" w14:textId="77777777" w:rsidR="00B004B8" w:rsidRPr="004455A0" w:rsidRDefault="00B004B8" w:rsidP="00B004B8">
            <w:pPr>
              <w:tabs>
                <w:tab w:val="left" w:pos="4839"/>
              </w:tabs>
              <w:ind w:right="155"/>
              <w:rPr>
                <w:rFonts w:ascii="Cambria" w:eastAsia="Cambria" w:hAnsi="Cambria" w:cs="Cambria"/>
                <w:bCs/>
                <w:color w:val="000000"/>
                <w:sz w:val="20"/>
                <w:szCs w:val="20"/>
              </w:rPr>
            </w:pPr>
            <w:r w:rsidRPr="004455A0">
              <w:rPr>
                <w:rFonts w:ascii="Cambria" w:eastAsia="Cambria" w:hAnsi="Cambria" w:cs="Cambria"/>
                <w:bCs/>
                <w:color w:val="000000"/>
                <w:sz w:val="20"/>
                <w:szCs w:val="20"/>
              </w:rPr>
              <w:t>Listrik (PLN, untuk 1 hari)</w:t>
            </w:r>
          </w:p>
        </w:tc>
        <w:tc>
          <w:tcPr>
            <w:tcW w:w="1500" w:type="dxa"/>
          </w:tcPr>
          <w:p w14:paraId="328AE180" w14:textId="77777777" w:rsidR="00B004B8" w:rsidRPr="00156240"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KwH</w:t>
            </w:r>
          </w:p>
        </w:tc>
        <w:tc>
          <w:tcPr>
            <w:tcW w:w="1392" w:type="dxa"/>
          </w:tcPr>
          <w:p w14:paraId="14F9C20C" w14:textId="77777777" w:rsidR="00B004B8" w:rsidRPr="004C3CBB" w:rsidRDefault="00B004B8" w:rsidP="00B004B8">
            <w:pPr>
              <w:tabs>
                <w:tab w:val="left" w:pos="4839"/>
              </w:tabs>
              <w:ind w:right="155"/>
              <w:jc w:val="center"/>
              <w:rPr>
                <w:rFonts w:ascii="Cambria" w:eastAsia="Cambria" w:hAnsi="Cambria" w:cs="Cambria"/>
                <w:bCs/>
                <w:color w:val="000000"/>
                <w:sz w:val="20"/>
                <w:szCs w:val="20"/>
              </w:rPr>
            </w:pPr>
            <w:r w:rsidRPr="004C3CBB">
              <w:rPr>
                <w:rFonts w:ascii="Cambria" w:eastAsia="Cambria" w:hAnsi="Cambria" w:cs="Cambria"/>
                <w:bCs/>
                <w:color w:val="000000"/>
                <w:sz w:val="20"/>
                <w:szCs w:val="20"/>
              </w:rPr>
              <w:t>15 KwH</w:t>
            </w:r>
          </w:p>
        </w:tc>
        <w:tc>
          <w:tcPr>
            <w:tcW w:w="1341" w:type="dxa"/>
          </w:tcPr>
          <w:p w14:paraId="4C95F1F8" w14:textId="77777777" w:rsidR="00B004B8" w:rsidRPr="00B41FFD"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1.500</w:t>
            </w:r>
          </w:p>
        </w:tc>
        <w:tc>
          <w:tcPr>
            <w:tcW w:w="1129" w:type="dxa"/>
          </w:tcPr>
          <w:p w14:paraId="2F7085FF" w14:textId="77777777" w:rsidR="00B004B8" w:rsidRPr="00B41FFD"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22.500</w:t>
            </w:r>
          </w:p>
        </w:tc>
      </w:tr>
      <w:tr w:rsidR="00B004B8" w14:paraId="3087D474" w14:textId="77777777" w:rsidTr="00BF4699">
        <w:tc>
          <w:tcPr>
            <w:tcW w:w="736" w:type="dxa"/>
          </w:tcPr>
          <w:p w14:paraId="195F677E" w14:textId="77777777" w:rsidR="00B004B8" w:rsidRPr="004455A0" w:rsidRDefault="00B004B8" w:rsidP="00B004B8">
            <w:pPr>
              <w:tabs>
                <w:tab w:val="left" w:pos="4839"/>
              </w:tabs>
              <w:ind w:right="155"/>
              <w:jc w:val="center"/>
              <w:rPr>
                <w:rFonts w:ascii="Cambria" w:eastAsia="Cambria" w:hAnsi="Cambria" w:cs="Cambria"/>
                <w:bCs/>
                <w:color w:val="000000"/>
                <w:sz w:val="20"/>
                <w:szCs w:val="20"/>
              </w:rPr>
            </w:pPr>
            <w:r w:rsidRPr="004455A0">
              <w:rPr>
                <w:rFonts w:ascii="Cambria" w:eastAsia="Cambria" w:hAnsi="Cambria" w:cs="Cambria"/>
                <w:bCs/>
                <w:color w:val="000000"/>
                <w:sz w:val="20"/>
                <w:szCs w:val="20"/>
              </w:rPr>
              <w:t>2</w:t>
            </w:r>
          </w:p>
        </w:tc>
        <w:tc>
          <w:tcPr>
            <w:tcW w:w="2518" w:type="dxa"/>
          </w:tcPr>
          <w:p w14:paraId="7C120AA9" w14:textId="77777777" w:rsidR="00B004B8" w:rsidRPr="004455A0" w:rsidRDefault="00B004B8" w:rsidP="00B004B8">
            <w:pPr>
              <w:tabs>
                <w:tab w:val="left" w:pos="4839"/>
              </w:tabs>
              <w:ind w:right="155"/>
              <w:rPr>
                <w:rFonts w:ascii="Cambria" w:eastAsia="Cambria" w:hAnsi="Cambria" w:cs="Cambria"/>
                <w:bCs/>
                <w:color w:val="000000"/>
                <w:sz w:val="20"/>
                <w:szCs w:val="20"/>
              </w:rPr>
            </w:pPr>
            <w:r w:rsidRPr="00386231">
              <w:rPr>
                <w:rFonts w:ascii="Cambria" w:eastAsia="Cambria" w:hAnsi="Cambria" w:cs="Cambria"/>
                <w:bCs/>
                <w:color w:val="000000"/>
                <w:sz w:val="20"/>
                <w:szCs w:val="20"/>
              </w:rPr>
              <w:t>Air (PDAM)</w:t>
            </w:r>
          </w:p>
        </w:tc>
        <w:tc>
          <w:tcPr>
            <w:tcW w:w="1500" w:type="dxa"/>
          </w:tcPr>
          <w:p w14:paraId="5B2FF6F2" w14:textId="77777777" w:rsidR="00B004B8" w:rsidRPr="008317F1" w:rsidRDefault="00B004B8" w:rsidP="00B004B8">
            <w:pPr>
              <w:tabs>
                <w:tab w:val="left" w:pos="4839"/>
              </w:tabs>
              <w:ind w:right="155"/>
              <w:jc w:val="center"/>
              <w:rPr>
                <w:rFonts w:ascii="Cambria" w:eastAsia="Cambria" w:hAnsi="Cambria" w:cs="Cambria"/>
                <w:bCs/>
                <w:color w:val="000000"/>
                <w:sz w:val="20"/>
                <w:szCs w:val="20"/>
                <w:vertAlign w:val="superscript"/>
              </w:rPr>
            </w:pPr>
            <w:r w:rsidRPr="008317F1">
              <w:rPr>
                <w:rFonts w:ascii="Cambria" w:eastAsia="Cambria" w:hAnsi="Cambria" w:cs="Cambria"/>
                <w:bCs/>
                <w:color w:val="000000"/>
                <w:sz w:val="20"/>
                <w:szCs w:val="20"/>
              </w:rPr>
              <w:t>m</w:t>
            </w:r>
            <w:r w:rsidRPr="008317F1">
              <w:rPr>
                <w:rFonts w:ascii="Cambria" w:eastAsia="Cambria" w:hAnsi="Cambria" w:cs="Cambria"/>
                <w:bCs/>
                <w:color w:val="000000"/>
                <w:sz w:val="20"/>
                <w:szCs w:val="20"/>
                <w:vertAlign w:val="superscript"/>
              </w:rPr>
              <w:t>3</w:t>
            </w:r>
          </w:p>
        </w:tc>
        <w:tc>
          <w:tcPr>
            <w:tcW w:w="1392" w:type="dxa"/>
          </w:tcPr>
          <w:p w14:paraId="5A217E00" w14:textId="77777777" w:rsidR="00B004B8" w:rsidRPr="004C3CBB" w:rsidRDefault="00B004B8" w:rsidP="00B004B8">
            <w:pPr>
              <w:tabs>
                <w:tab w:val="left" w:pos="4839"/>
              </w:tabs>
              <w:ind w:right="155"/>
              <w:jc w:val="center"/>
              <w:rPr>
                <w:rFonts w:ascii="Cambria" w:eastAsia="Cambria" w:hAnsi="Cambria" w:cs="Cambria"/>
                <w:bCs/>
                <w:color w:val="000000"/>
                <w:sz w:val="20"/>
                <w:szCs w:val="20"/>
                <w:vertAlign w:val="superscript"/>
              </w:rPr>
            </w:pPr>
            <w:r w:rsidRPr="004C3CBB">
              <w:rPr>
                <w:rFonts w:ascii="Cambria" w:eastAsia="Cambria" w:hAnsi="Cambria" w:cs="Cambria"/>
                <w:bCs/>
                <w:color w:val="000000"/>
                <w:sz w:val="20"/>
                <w:szCs w:val="20"/>
              </w:rPr>
              <w:t>1 m</w:t>
            </w:r>
            <w:r w:rsidRPr="004C3CBB">
              <w:rPr>
                <w:rFonts w:ascii="Cambria" w:eastAsia="Cambria" w:hAnsi="Cambria" w:cs="Cambria"/>
                <w:bCs/>
                <w:color w:val="000000"/>
                <w:sz w:val="20"/>
                <w:szCs w:val="20"/>
                <w:vertAlign w:val="superscript"/>
              </w:rPr>
              <w:t>3</w:t>
            </w:r>
          </w:p>
        </w:tc>
        <w:tc>
          <w:tcPr>
            <w:tcW w:w="1341" w:type="dxa"/>
          </w:tcPr>
          <w:p w14:paraId="51EBA8E8" w14:textId="77777777" w:rsidR="00B004B8" w:rsidRPr="00311111"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6.000</w:t>
            </w:r>
          </w:p>
        </w:tc>
        <w:tc>
          <w:tcPr>
            <w:tcW w:w="1129" w:type="dxa"/>
          </w:tcPr>
          <w:p w14:paraId="58BB9D21" w14:textId="77777777" w:rsidR="00B004B8" w:rsidRPr="007708E5" w:rsidRDefault="00B004B8" w:rsidP="00B004B8">
            <w:pPr>
              <w:tabs>
                <w:tab w:val="left" w:pos="4839"/>
              </w:tabs>
              <w:ind w:right="155"/>
              <w:jc w:val="center"/>
              <w:rPr>
                <w:rFonts w:ascii="Cambria" w:eastAsia="Cambria" w:hAnsi="Cambria" w:cs="Cambria"/>
                <w:bCs/>
                <w:color w:val="000000"/>
                <w:sz w:val="20"/>
                <w:szCs w:val="20"/>
              </w:rPr>
            </w:pPr>
            <w:r w:rsidRPr="007708E5">
              <w:rPr>
                <w:rFonts w:ascii="Cambria" w:eastAsia="Cambria" w:hAnsi="Cambria" w:cs="Cambria"/>
                <w:bCs/>
                <w:color w:val="000000"/>
                <w:sz w:val="20"/>
                <w:szCs w:val="20"/>
              </w:rPr>
              <w:t>6.000</w:t>
            </w:r>
          </w:p>
        </w:tc>
      </w:tr>
      <w:tr w:rsidR="00B004B8" w14:paraId="29BFFE63" w14:textId="77777777" w:rsidTr="00BF4699">
        <w:tc>
          <w:tcPr>
            <w:tcW w:w="736" w:type="dxa"/>
          </w:tcPr>
          <w:p w14:paraId="65EE3B55" w14:textId="77777777" w:rsidR="00B004B8" w:rsidRPr="004455A0" w:rsidRDefault="00B004B8" w:rsidP="00B004B8">
            <w:pPr>
              <w:tabs>
                <w:tab w:val="left" w:pos="4839"/>
              </w:tabs>
              <w:ind w:right="155"/>
              <w:jc w:val="center"/>
              <w:rPr>
                <w:rFonts w:ascii="Cambria" w:eastAsia="Cambria" w:hAnsi="Cambria" w:cs="Cambria"/>
                <w:bCs/>
                <w:color w:val="000000"/>
                <w:sz w:val="20"/>
                <w:szCs w:val="20"/>
              </w:rPr>
            </w:pPr>
            <w:r w:rsidRPr="004455A0">
              <w:rPr>
                <w:rFonts w:ascii="Cambria" w:eastAsia="Cambria" w:hAnsi="Cambria" w:cs="Cambria"/>
                <w:bCs/>
                <w:color w:val="000000"/>
                <w:sz w:val="20"/>
                <w:szCs w:val="20"/>
              </w:rPr>
              <w:t>3</w:t>
            </w:r>
          </w:p>
        </w:tc>
        <w:tc>
          <w:tcPr>
            <w:tcW w:w="2518" w:type="dxa"/>
          </w:tcPr>
          <w:p w14:paraId="7F6719DF" w14:textId="77777777" w:rsidR="00B004B8" w:rsidRPr="004455A0" w:rsidRDefault="00B004B8" w:rsidP="00B004B8">
            <w:pPr>
              <w:tabs>
                <w:tab w:val="left" w:pos="4839"/>
              </w:tabs>
              <w:ind w:right="155"/>
              <w:rPr>
                <w:rFonts w:ascii="Cambria" w:eastAsia="Cambria" w:hAnsi="Cambria" w:cs="Cambria"/>
                <w:bCs/>
                <w:color w:val="000000"/>
                <w:sz w:val="20"/>
                <w:szCs w:val="20"/>
              </w:rPr>
            </w:pPr>
            <w:r w:rsidRPr="00386231">
              <w:rPr>
                <w:rFonts w:ascii="Cambria" w:eastAsia="Cambria" w:hAnsi="Cambria" w:cs="Cambria"/>
                <w:bCs/>
                <w:color w:val="000000"/>
                <w:sz w:val="20"/>
                <w:szCs w:val="20"/>
              </w:rPr>
              <w:t>Cuka (bahan penolong)</w:t>
            </w:r>
          </w:p>
        </w:tc>
        <w:tc>
          <w:tcPr>
            <w:tcW w:w="1500" w:type="dxa"/>
          </w:tcPr>
          <w:p w14:paraId="315872BA" w14:textId="6AE3A8FA" w:rsidR="00B004B8" w:rsidRDefault="001346EB" w:rsidP="00B004B8">
            <w:pPr>
              <w:tabs>
                <w:tab w:val="left" w:pos="4839"/>
              </w:tabs>
              <w:ind w:right="155"/>
              <w:jc w:val="center"/>
              <w:rPr>
                <w:rFonts w:ascii="Cambria" w:eastAsia="Cambria" w:hAnsi="Cambria" w:cs="Cambria"/>
                <w:b/>
                <w:color w:val="000000"/>
                <w:sz w:val="20"/>
                <w:szCs w:val="20"/>
              </w:rPr>
            </w:pPr>
            <w:r w:rsidRPr="00173493">
              <w:rPr>
                <w:rFonts w:ascii="Cambria" w:eastAsia="Cambria" w:hAnsi="Cambria" w:cs="Cambria"/>
                <w:bCs/>
                <w:color w:val="000000"/>
                <w:sz w:val="20"/>
                <w:szCs w:val="20"/>
              </w:rPr>
              <w:t>L</w:t>
            </w:r>
            <w:r w:rsidR="00B004B8" w:rsidRPr="00173493">
              <w:rPr>
                <w:rFonts w:ascii="Cambria" w:eastAsia="Cambria" w:hAnsi="Cambria" w:cs="Cambria"/>
                <w:bCs/>
                <w:color w:val="000000"/>
                <w:sz w:val="20"/>
                <w:szCs w:val="20"/>
              </w:rPr>
              <w:t>iter</w:t>
            </w:r>
          </w:p>
        </w:tc>
        <w:tc>
          <w:tcPr>
            <w:tcW w:w="1392" w:type="dxa"/>
          </w:tcPr>
          <w:p w14:paraId="29362702" w14:textId="77777777" w:rsidR="00B004B8" w:rsidRPr="004C3CBB" w:rsidRDefault="00B004B8" w:rsidP="00B004B8">
            <w:pPr>
              <w:tabs>
                <w:tab w:val="left" w:pos="4839"/>
              </w:tabs>
              <w:ind w:right="155"/>
              <w:jc w:val="center"/>
              <w:rPr>
                <w:rFonts w:ascii="Cambria" w:eastAsia="Cambria" w:hAnsi="Cambria" w:cs="Cambria"/>
                <w:bCs/>
                <w:color w:val="000000"/>
                <w:sz w:val="20"/>
                <w:szCs w:val="20"/>
              </w:rPr>
            </w:pPr>
            <w:r w:rsidRPr="004C3CBB">
              <w:rPr>
                <w:rFonts w:ascii="Cambria" w:eastAsia="Cambria" w:hAnsi="Cambria" w:cs="Cambria"/>
                <w:bCs/>
                <w:color w:val="000000"/>
                <w:sz w:val="20"/>
                <w:szCs w:val="20"/>
              </w:rPr>
              <w:t>1 Liter</w:t>
            </w:r>
          </w:p>
        </w:tc>
        <w:tc>
          <w:tcPr>
            <w:tcW w:w="1341" w:type="dxa"/>
          </w:tcPr>
          <w:p w14:paraId="1D833E9C" w14:textId="77777777" w:rsidR="00B004B8" w:rsidRPr="00311111"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4.000</w:t>
            </w:r>
          </w:p>
        </w:tc>
        <w:tc>
          <w:tcPr>
            <w:tcW w:w="1129" w:type="dxa"/>
          </w:tcPr>
          <w:p w14:paraId="4F05BA11" w14:textId="77777777" w:rsidR="00B004B8" w:rsidRPr="007708E5"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4.000</w:t>
            </w:r>
          </w:p>
        </w:tc>
      </w:tr>
      <w:tr w:rsidR="00B004B8" w14:paraId="166D2C33" w14:textId="77777777" w:rsidTr="00BF4699">
        <w:tc>
          <w:tcPr>
            <w:tcW w:w="736" w:type="dxa"/>
          </w:tcPr>
          <w:p w14:paraId="458ED822" w14:textId="77777777" w:rsidR="00B004B8" w:rsidRPr="004455A0" w:rsidRDefault="00B004B8" w:rsidP="00B004B8">
            <w:pPr>
              <w:tabs>
                <w:tab w:val="left" w:pos="4839"/>
              </w:tabs>
              <w:ind w:right="155"/>
              <w:jc w:val="center"/>
              <w:rPr>
                <w:rFonts w:ascii="Cambria" w:eastAsia="Cambria" w:hAnsi="Cambria" w:cs="Cambria"/>
                <w:bCs/>
                <w:color w:val="000000"/>
                <w:sz w:val="20"/>
                <w:szCs w:val="20"/>
              </w:rPr>
            </w:pPr>
            <w:r w:rsidRPr="004455A0">
              <w:rPr>
                <w:rFonts w:ascii="Cambria" w:eastAsia="Cambria" w:hAnsi="Cambria" w:cs="Cambria"/>
                <w:bCs/>
                <w:color w:val="000000"/>
                <w:sz w:val="20"/>
                <w:szCs w:val="20"/>
              </w:rPr>
              <w:t>4</w:t>
            </w:r>
          </w:p>
        </w:tc>
        <w:tc>
          <w:tcPr>
            <w:tcW w:w="2518" w:type="dxa"/>
          </w:tcPr>
          <w:p w14:paraId="140664B9" w14:textId="77777777" w:rsidR="00B004B8" w:rsidRPr="004455A0" w:rsidRDefault="00B004B8" w:rsidP="00B004B8">
            <w:pPr>
              <w:tabs>
                <w:tab w:val="left" w:pos="4839"/>
              </w:tabs>
              <w:ind w:right="155"/>
              <w:rPr>
                <w:rFonts w:ascii="Cambria" w:eastAsia="Cambria" w:hAnsi="Cambria" w:cs="Cambria"/>
                <w:bCs/>
                <w:color w:val="000000"/>
                <w:sz w:val="20"/>
                <w:szCs w:val="20"/>
              </w:rPr>
            </w:pPr>
            <w:r w:rsidRPr="00934AA8">
              <w:rPr>
                <w:rFonts w:ascii="Cambria" w:eastAsia="Cambria" w:hAnsi="Cambria" w:cs="Cambria"/>
                <w:bCs/>
                <w:color w:val="000000"/>
                <w:sz w:val="20"/>
                <w:szCs w:val="20"/>
              </w:rPr>
              <w:t>Tenaga kerja harian</w:t>
            </w:r>
            <w:r>
              <w:rPr>
                <w:rFonts w:ascii="Cambria" w:eastAsia="Cambria" w:hAnsi="Cambria" w:cs="Cambria"/>
                <w:bCs/>
                <w:color w:val="000000"/>
                <w:sz w:val="20"/>
                <w:szCs w:val="20"/>
              </w:rPr>
              <w:t xml:space="preserve"> </w:t>
            </w:r>
            <w:r w:rsidRPr="00523FE7">
              <w:rPr>
                <w:rFonts w:ascii="Cambria" w:eastAsia="Cambria" w:hAnsi="Cambria" w:cs="Cambria"/>
                <w:bCs/>
                <w:color w:val="000000"/>
                <w:sz w:val="20"/>
                <w:szCs w:val="20"/>
              </w:rPr>
              <w:t xml:space="preserve"> (2 org</w:t>
            </w:r>
            <w:r>
              <w:rPr>
                <w:rFonts w:ascii="Cambria" w:eastAsia="Cambria" w:hAnsi="Cambria" w:cs="Cambria"/>
                <w:bCs/>
                <w:color w:val="000000"/>
                <w:sz w:val="20"/>
                <w:szCs w:val="20"/>
              </w:rPr>
              <w:t>)</w:t>
            </w:r>
          </w:p>
        </w:tc>
        <w:tc>
          <w:tcPr>
            <w:tcW w:w="1500" w:type="dxa"/>
          </w:tcPr>
          <w:p w14:paraId="5452D4EA" w14:textId="77777777" w:rsidR="00B004B8" w:rsidRPr="005D2817" w:rsidRDefault="00B004B8" w:rsidP="00B004B8">
            <w:pPr>
              <w:tabs>
                <w:tab w:val="left" w:pos="4839"/>
              </w:tabs>
              <w:ind w:right="155"/>
              <w:jc w:val="center"/>
              <w:rPr>
                <w:rFonts w:ascii="Cambria" w:eastAsia="Cambria" w:hAnsi="Cambria" w:cs="Cambria"/>
                <w:bCs/>
                <w:color w:val="000000"/>
                <w:sz w:val="20"/>
                <w:szCs w:val="20"/>
              </w:rPr>
            </w:pPr>
            <w:r w:rsidRPr="005D2817">
              <w:rPr>
                <w:rFonts w:ascii="Cambria" w:eastAsia="Cambria" w:hAnsi="Cambria" w:cs="Cambria"/>
                <w:bCs/>
                <w:color w:val="000000"/>
                <w:sz w:val="20"/>
                <w:szCs w:val="20"/>
              </w:rPr>
              <w:t>Orang/ hari</w:t>
            </w:r>
          </w:p>
        </w:tc>
        <w:tc>
          <w:tcPr>
            <w:tcW w:w="1392" w:type="dxa"/>
          </w:tcPr>
          <w:p w14:paraId="08BEE855" w14:textId="77777777" w:rsidR="00B004B8" w:rsidRPr="004C3CBB"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2</w:t>
            </w:r>
          </w:p>
        </w:tc>
        <w:tc>
          <w:tcPr>
            <w:tcW w:w="1341" w:type="dxa"/>
          </w:tcPr>
          <w:p w14:paraId="1EE3B7C2" w14:textId="77777777" w:rsidR="00B004B8" w:rsidRPr="00447EF8"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50.000</w:t>
            </w:r>
          </w:p>
        </w:tc>
        <w:tc>
          <w:tcPr>
            <w:tcW w:w="1129" w:type="dxa"/>
          </w:tcPr>
          <w:p w14:paraId="210D4DC4" w14:textId="77777777" w:rsidR="00B004B8" w:rsidRPr="00964FA4"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100.000</w:t>
            </w:r>
          </w:p>
        </w:tc>
      </w:tr>
      <w:tr w:rsidR="00B004B8" w14:paraId="1221D130" w14:textId="77777777" w:rsidTr="00BF4699">
        <w:tc>
          <w:tcPr>
            <w:tcW w:w="736" w:type="dxa"/>
          </w:tcPr>
          <w:p w14:paraId="75456BC1" w14:textId="77777777" w:rsidR="00B004B8" w:rsidRPr="004455A0" w:rsidRDefault="00B004B8" w:rsidP="00B004B8">
            <w:pPr>
              <w:tabs>
                <w:tab w:val="left" w:pos="4839"/>
              </w:tabs>
              <w:ind w:right="155"/>
              <w:jc w:val="center"/>
              <w:rPr>
                <w:rFonts w:ascii="Cambria" w:eastAsia="Cambria" w:hAnsi="Cambria" w:cs="Cambria"/>
                <w:bCs/>
                <w:color w:val="000000"/>
                <w:sz w:val="20"/>
                <w:szCs w:val="20"/>
              </w:rPr>
            </w:pPr>
            <w:r w:rsidRPr="004455A0">
              <w:rPr>
                <w:rFonts w:ascii="Cambria" w:eastAsia="Cambria" w:hAnsi="Cambria" w:cs="Cambria"/>
                <w:bCs/>
                <w:color w:val="000000"/>
                <w:sz w:val="20"/>
                <w:szCs w:val="20"/>
              </w:rPr>
              <w:t>5</w:t>
            </w:r>
          </w:p>
        </w:tc>
        <w:tc>
          <w:tcPr>
            <w:tcW w:w="2518" w:type="dxa"/>
          </w:tcPr>
          <w:p w14:paraId="0343B30B" w14:textId="77777777" w:rsidR="00B004B8" w:rsidRPr="004455A0" w:rsidRDefault="00B004B8" w:rsidP="00B004B8">
            <w:pPr>
              <w:tabs>
                <w:tab w:val="left" w:pos="4839"/>
              </w:tabs>
              <w:ind w:right="155"/>
              <w:rPr>
                <w:rFonts w:ascii="Cambria" w:eastAsia="Cambria" w:hAnsi="Cambria" w:cs="Cambria"/>
                <w:bCs/>
                <w:color w:val="000000"/>
                <w:sz w:val="20"/>
                <w:szCs w:val="20"/>
              </w:rPr>
            </w:pPr>
            <w:r w:rsidRPr="00934AA8">
              <w:rPr>
                <w:rFonts w:ascii="Cambria" w:eastAsia="Cambria" w:hAnsi="Cambria" w:cs="Cambria"/>
                <w:bCs/>
                <w:color w:val="000000"/>
                <w:sz w:val="20"/>
                <w:szCs w:val="20"/>
              </w:rPr>
              <w:t>Biaya tak terduga</w:t>
            </w:r>
            <w:r>
              <w:rPr>
                <w:rFonts w:ascii="Cambria" w:eastAsia="Cambria" w:hAnsi="Cambria" w:cs="Cambria"/>
                <w:bCs/>
                <w:color w:val="000000"/>
                <w:sz w:val="20"/>
                <w:szCs w:val="20"/>
              </w:rPr>
              <w:t xml:space="preserve"> </w:t>
            </w:r>
            <w:r w:rsidRPr="00934AA8">
              <w:rPr>
                <w:rFonts w:ascii="Cambria" w:eastAsia="Cambria" w:hAnsi="Cambria" w:cs="Cambria"/>
                <w:bCs/>
                <w:color w:val="000000"/>
                <w:sz w:val="20"/>
                <w:szCs w:val="20"/>
              </w:rPr>
              <w:t>estimasi harian</w:t>
            </w:r>
          </w:p>
        </w:tc>
        <w:tc>
          <w:tcPr>
            <w:tcW w:w="1500" w:type="dxa"/>
          </w:tcPr>
          <w:p w14:paraId="57385E13" w14:textId="77777777" w:rsidR="00B004B8" w:rsidRDefault="00B004B8" w:rsidP="00B004B8">
            <w:pPr>
              <w:tabs>
                <w:tab w:val="left" w:pos="4839"/>
              </w:tabs>
              <w:ind w:left="299" w:right="155"/>
              <w:rPr>
                <w:rFonts w:ascii="Cambria" w:eastAsia="Cambria" w:hAnsi="Cambria" w:cs="Cambria"/>
                <w:b/>
                <w:color w:val="000000"/>
                <w:sz w:val="20"/>
                <w:szCs w:val="20"/>
              </w:rPr>
            </w:pPr>
            <w:r w:rsidRPr="00934AA8">
              <w:rPr>
                <w:rFonts w:ascii="Cambria" w:eastAsia="Cambria" w:hAnsi="Cambria" w:cs="Cambria"/>
                <w:bCs/>
                <w:color w:val="000000"/>
                <w:sz w:val="20"/>
                <w:szCs w:val="20"/>
              </w:rPr>
              <w:t>estimasi harian</w:t>
            </w:r>
            <w:r>
              <w:rPr>
                <w:rFonts w:ascii="Cambria" w:eastAsia="Cambria" w:hAnsi="Cambria" w:cs="Cambria"/>
                <w:b/>
                <w:color w:val="000000"/>
                <w:sz w:val="20"/>
                <w:szCs w:val="20"/>
              </w:rPr>
              <w:t xml:space="preserve">   </w:t>
            </w:r>
            <w:r>
              <w:rPr>
                <w:rFonts w:ascii="Cambria" w:eastAsia="Cambria" w:hAnsi="Cambria" w:cs="Cambria"/>
                <w:bCs/>
                <w:color w:val="000000"/>
                <w:sz w:val="20"/>
                <w:szCs w:val="20"/>
              </w:rPr>
              <w:t xml:space="preserve">  </w:t>
            </w:r>
            <w:r>
              <w:rPr>
                <w:rFonts w:ascii="Cambria" w:eastAsia="Cambria" w:hAnsi="Cambria" w:cs="Cambria"/>
                <w:b/>
                <w:color w:val="000000"/>
                <w:sz w:val="20"/>
                <w:szCs w:val="20"/>
              </w:rPr>
              <w:t xml:space="preserve">  </w:t>
            </w:r>
          </w:p>
        </w:tc>
        <w:tc>
          <w:tcPr>
            <w:tcW w:w="1392" w:type="dxa"/>
          </w:tcPr>
          <w:p w14:paraId="287DD7C5" w14:textId="77777777" w:rsidR="00B004B8" w:rsidRDefault="00B004B8" w:rsidP="00B004B8">
            <w:pPr>
              <w:tabs>
                <w:tab w:val="left" w:pos="4839"/>
              </w:tabs>
              <w:ind w:right="155"/>
              <w:jc w:val="center"/>
              <w:rPr>
                <w:rFonts w:ascii="Cambria" w:eastAsia="Cambria" w:hAnsi="Cambria" w:cs="Cambria"/>
                <w:b/>
                <w:color w:val="000000"/>
                <w:sz w:val="20"/>
                <w:szCs w:val="20"/>
              </w:rPr>
            </w:pPr>
            <w:r>
              <w:rPr>
                <w:rFonts w:ascii="Cambria" w:eastAsia="Cambria" w:hAnsi="Cambria" w:cs="Cambria"/>
                <w:b/>
                <w:color w:val="000000"/>
                <w:sz w:val="20"/>
                <w:szCs w:val="20"/>
              </w:rPr>
              <w:t>-</w:t>
            </w:r>
          </w:p>
        </w:tc>
        <w:tc>
          <w:tcPr>
            <w:tcW w:w="1341" w:type="dxa"/>
          </w:tcPr>
          <w:p w14:paraId="7ECB7B60" w14:textId="77777777" w:rsidR="00B004B8" w:rsidRDefault="00B004B8" w:rsidP="00B004B8">
            <w:pPr>
              <w:tabs>
                <w:tab w:val="left" w:pos="4839"/>
              </w:tabs>
              <w:ind w:right="155"/>
              <w:jc w:val="center"/>
              <w:rPr>
                <w:rFonts w:ascii="Cambria" w:eastAsia="Cambria" w:hAnsi="Cambria" w:cs="Cambria"/>
                <w:b/>
                <w:color w:val="000000"/>
                <w:sz w:val="20"/>
                <w:szCs w:val="20"/>
              </w:rPr>
            </w:pPr>
            <w:r>
              <w:rPr>
                <w:rFonts w:ascii="Cambria" w:eastAsia="Cambria" w:hAnsi="Cambria" w:cs="Cambria"/>
                <w:b/>
                <w:color w:val="000000"/>
                <w:sz w:val="20"/>
                <w:szCs w:val="20"/>
              </w:rPr>
              <w:t>-</w:t>
            </w:r>
          </w:p>
        </w:tc>
        <w:tc>
          <w:tcPr>
            <w:tcW w:w="1129" w:type="dxa"/>
          </w:tcPr>
          <w:p w14:paraId="5F4917C5" w14:textId="77777777" w:rsidR="00B004B8" w:rsidRPr="00964FA4" w:rsidRDefault="00B004B8" w:rsidP="00B004B8">
            <w:pPr>
              <w:tabs>
                <w:tab w:val="left" w:pos="4839"/>
              </w:tabs>
              <w:ind w:right="155"/>
              <w:jc w:val="center"/>
              <w:rPr>
                <w:rFonts w:ascii="Cambria" w:eastAsia="Cambria" w:hAnsi="Cambria" w:cs="Cambria"/>
                <w:bCs/>
                <w:color w:val="000000"/>
                <w:sz w:val="20"/>
                <w:szCs w:val="20"/>
              </w:rPr>
            </w:pPr>
            <w:r>
              <w:rPr>
                <w:rFonts w:ascii="Cambria" w:eastAsia="Cambria" w:hAnsi="Cambria" w:cs="Cambria"/>
                <w:bCs/>
                <w:color w:val="000000"/>
                <w:sz w:val="20"/>
                <w:szCs w:val="20"/>
              </w:rPr>
              <w:t>10.000</w:t>
            </w:r>
          </w:p>
        </w:tc>
      </w:tr>
      <w:tr w:rsidR="00B004B8" w14:paraId="2C1E529A" w14:textId="77777777" w:rsidTr="00BF4699">
        <w:tc>
          <w:tcPr>
            <w:tcW w:w="736" w:type="dxa"/>
          </w:tcPr>
          <w:p w14:paraId="3662D224" w14:textId="77777777" w:rsidR="00B004B8" w:rsidRPr="004455A0" w:rsidRDefault="00B004B8" w:rsidP="00B004B8">
            <w:pPr>
              <w:tabs>
                <w:tab w:val="left" w:pos="4839"/>
              </w:tabs>
              <w:ind w:right="155"/>
              <w:jc w:val="center"/>
              <w:rPr>
                <w:rFonts w:ascii="Cambria" w:eastAsia="Cambria" w:hAnsi="Cambria" w:cs="Cambria"/>
                <w:bCs/>
                <w:color w:val="000000"/>
                <w:sz w:val="20"/>
                <w:szCs w:val="20"/>
              </w:rPr>
            </w:pPr>
          </w:p>
        </w:tc>
        <w:tc>
          <w:tcPr>
            <w:tcW w:w="2518" w:type="dxa"/>
          </w:tcPr>
          <w:p w14:paraId="08246F4C" w14:textId="77777777" w:rsidR="00B004B8" w:rsidRPr="00331614" w:rsidRDefault="00B004B8" w:rsidP="00B004B8">
            <w:pPr>
              <w:tabs>
                <w:tab w:val="left" w:pos="4839"/>
              </w:tabs>
              <w:ind w:right="155"/>
              <w:rPr>
                <w:rFonts w:ascii="Cambria" w:eastAsia="Cambria" w:hAnsi="Cambria" w:cs="Cambria"/>
                <w:b/>
                <w:color w:val="000000"/>
                <w:sz w:val="20"/>
                <w:szCs w:val="20"/>
              </w:rPr>
            </w:pPr>
            <w:r w:rsidRPr="00331614">
              <w:rPr>
                <w:rFonts w:ascii="Cambria" w:eastAsia="Cambria" w:hAnsi="Cambria" w:cs="Cambria"/>
                <w:b/>
                <w:color w:val="000000"/>
                <w:sz w:val="20"/>
                <w:szCs w:val="20"/>
              </w:rPr>
              <w:t>Total Biaya Overhead/ hari</w:t>
            </w:r>
          </w:p>
        </w:tc>
        <w:tc>
          <w:tcPr>
            <w:tcW w:w="1500" w:type="dxa"/>
          </w:tcPr>
          <w:p w14:paraId="78CE5D45" w14:textId="77777777" w:rsidR="00B004B8" w:rsidRPr="00331614" w:rsidRDefault="00B004B8" w:rsidP="00B004B8">
            <w:pPr>
              <w:tabs>
                <w:tab w:val="left" w:pos="4839"/>
              </w:tabs>
              <w:ind w:left="299" w:right="155"/>
              <w:rPr>
                <w:rFonts w:ascii="Cambria" w:eastAsia="Cambria" w:hAnsi="Cambria" w:cs="Cambria"/>
                <w:b/>
                <w:color w:val="000000"/>
                <w:sz w:val="20"/>
                <w:szCs w:val="20"/>
              </w:rPr>
            </w:pPr>
          </w:p>
        </w:tc>
        <w:tc>
          <w:tcPr>
            <w:tcW w:w="1392" w:type="dxa"/>
          </w:tcPr>
          <w:p w14:paraId="1FDD15C8" w14:textId="77777777" w:rsidR="00B004B8" w:rsidRPr="00331614" w:rsidRDefault="00B004B8" w:rsidP="00B004B8">
            <w:pPr>
              <w:tabs>
                <w:tab w:val="left" w:pos="4839"/>
              </w:tabs>
              <w:ind w:right="155"/>
              <w:jc w:val="center"/>
              <w:rPr>
                <w:rFonts w:ascii="Cambria" w:eastAsia="Cambria" w:hAnsi="Cambria" w:cs="Cambria"/>
                <w:b/>
                <w:color w:val="000000"/>
                <w:sz w:val="20"/>
                <w:szCs w:val="20"/>
              </w:rPr>
            </w:pPr>
          </w:p>
        </w:tc>
        <w:tc>
          <w:tcPr>
            <w:tcW w:w="1341" w:type="dxa"/>
          </w:tcPr>
          <w:p w14:paraId="7F995AEA" w14:textId="77777777" w:rsidR="00B004B8" w:rsidRPr="00331614" w:rsidRDefault="00B004B8" w:rsidP="00B004B8">
            <w:pPr>
              <w:tabs>
                <w:tab w:val="left" w:pos="4839"/>
              </w:tabs>
              <w:ind w:right="155"/>
              <w:jc w:val="center"/>
              <w:rPr>
                <w:rFonts w:ascii="Cambria" w:eastAsia="Cambria" w:hAnsi="Cambria" w:cs="Cambria"/>
                <w:b/>
                <w:color w:val="000000"/>
                <w:sz w:val="20"/>
                <w:szCs w:val="20"/>
              </w:rPr>
            </w:pPr>
          </w:p>
        </w:tc>
        <w:tc>
          <w:tcPr>
            <w:tcW w:w="1129" w:type="dxa"/>
          </w:tcPr>
          <w:p w14:paraId="3941CB3A" w14:textId="77777777" w:rsidR="00B004B8" w:rsidRPr="00331614" w:rsidRDefault="00B004B8" w:rsidP="00B004B8">
            <w:pPr>
              <w:tabs>
                <w:tab w:val="left" w:pos="4839"/>
              </w:tabs>
              <w:ind w:right="155"/>
              <w:jc w:val="center"/>
              <w:rPr>
                <w:rFonts w:ascii="Cambria" w:eastAsia="Cambria" w:hAnsi="Cambria" w:cs="Cambria"/>
                <w:b/>
                <w:color w:val="000000"/>
                <w:sz w:val="20"/>
                <w:szCs w:val="20"/>
              </w:rPr>
            </w:pPr>
            <w:r w:rsidRPr="00331614">
              <w:rPr>
                <w:rFonts w:ascii="Cambria" w:eastAsia="Cambria" w:hAnsi="Cambria" w:cs="Cambria"/>
                <w:b/>
                <w:color w:val="000000"/>
                <w:sz w:val="20"/>
                <w:szCs w:val="20"/>
              </w:rPr>
              <w:t>142.500</w:t>
            </w:r>
          </w:p>
        </w:tc>
      </w:tr>
    </w:tbl>
    <w:p w14:paraId="28873FDC" w14:textId="77777777" w:rsidR="00B004B8" w:rsidRDefault="00B004B8" w:rsidP="00B004B8">
      <w:pPr>
        <w:pStyle w:val="TableParagraph"/>
        <w:ind w:firstLine="567"/>
        <w:jc w:val="both"/>
        <w:rPr>
          <w:rFonts w:ascii="Cambria" w:eastAsia="Cambria" w:hAnsi="Cambria" w:cs="Cambria"/>
          <w:noProof/>
          <w:lang w:eastAsia="en-US"/>
        </w:rPr>
      </w:pPr>
    </w:p>
    <w:p w14:paraId="67A99C2F" w14:textId="6C8E2BF5" w:rsidR="00B004B8" w:rsidRDefault="00B70A4B" w:rsidP="00B004B8">
      <w:pPr>
        <w:pStyle w:val="TableParagraph"/>
        <w:ind w:firstLine="567"/>
        <w:jc w:val="both"/>
        <w:rPr>
          <w:rFonts w:ascii="Cambria" w:eastAsia="Cambria" w:hAnsi="Cambria" w:cs="Cambria"/>
          <w:noProof/>
          <w:lang w:eastAsia="en-US"/>
        </w:rPr>
      </w:pPr>
      <w:r w:rsidRPr="00B70A4B">
        <w:rPr>
          <w:rFonts w:ascii="Cambria" w:eastAsia="Cambria" w:hAnsi="Cambria" w:cs="Cambria"/>
          <w:noProof/>
          <w:lang w:eastAsia="en-US"/>
        </w:rPr>
        <w:t>Tabel ini menyajikan contoh perhitungan biaya overhead aktual yang disusun bersama mitra. Total biaya overhead harian tercatat sebesar Rp142.500.</w:t>
      </w:r>
    </w:p>
    <w:p w14:paraId="6674CFCE" w14:textId="77777777" w:rsidR="00B70A4B" w:rsidRPr="000229CF" w:rsidRDefault="00B70A4B" w:rsidP="00B70A4B">
      <w:pPr>
        <w:ind w:right="411"/>
        <w:jc w:val="center"/>
        <w:rPr>
          <w:rFonts w:ascii="Cambria" w:eastAsia="Cambria" w:hAnsi="Cambria" w:cs="Cambria"/>
          <w:bCs/>
          <w:sz w:val="20"/>
          <w:szCs w:val="20"/>
        </w:rPr>
      </w:pPr>
      <w:r w:rsidRPr="000229CF">
        <w:rPr>
          <w:rFonts w:ascii="Cambria" w:eastAsia="Cambria" w:hAnsi="Cambria" w:cs="Cambria"/>
          <w:bCs/>
          <w:sz w:val="20"/>
          <w:szCs w:val="20"/>
        </w:rPr>
        <w:t>Tabel 2</w:t>
      </w:r>
    </w:p>
    <w:p w14:paraId="071BC633" w14:textId="527868E7" w:rsidR="00B70A4B" w:rsidRDefault="00B70A4B" w:rsidP="00BF4699">
      <w:pPr>
        <w:ind w:right="411"/>
        <w:jc w:val="center"/>
        <w:rPr>
          <w:rFonts w:ascii="Cambria" w:eastAsia="Cambria" w:hAnsi="Cambria" w:cs="Cambria"/>
          <w:bCs/>
          <w:sz w:val="20"/>
          <w:szCs w:val="20"/>
        </w:rPr>
      </w:pPr>
      <w:r w:rsidRPr="000229CF">
        <w:rPr>
          <w:rFonts w:ascii="Cambria" w:eastAsia="Cambria" w:hAnsi="Cambria" w:cs="Cambria"/>
          <w:bCs/>
          <w:sz w:val="20"/>
          <w:szCs w:val="20"/>
        </w:rPr>
        <w:t>Biaya Overhead per Unit Produksi</w:t>
      </w:r>
    </w:p>
    <w:tbl>
      <w:tblPr>
        <w:tblStyle w:val="TableGrid"/>
        <w:tblpPr w:leftFromText="180" w:rightFromText="180" w:vertAnchor="text" w:horzAnchor="margin" w:tblpXSpec="center" w:tblpY="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49"/>
        <w:gridCol w:w="1983"/>
      </w:tblGrid>
      <w:tr w:rsidR="00B70A4B" w14:paraId="75AB65B2" w14:textId="77777777" w:rsidTr="00BF4699">
        <w:tc>
          <w:tcPr>
            <w:tcW w:w="4249" w:type="dxa"/>
          </w:tcPr>
          <w:p w14:paraId="5FB197BB" w14:textId="77777777" w:rsidR="00B70A4B" w:rsidRPr="00296429" w:rsidRDefault="00B70A4B" w:rsidP="00B70A4B">
            <w:pPr>
              <w:ind w:right="411"/>
              <w:jc w:val="center"/>
              <w:rPr>
                <w:rFonts w:ascii="Cambria" w:eastAsia="Cambria" w:hAnsi="Cambria" w:cs="Cambria"/>
                <w:b/>
                <w:sz w:val="20"/>
                <w:szCs w:val="20"/>
              </w:rPr>
            </w:pPr>
            <w:r w:rsidRPr="00296429">
              <w:rPr>
                <w:rFonts w:ascii="Cambria" w:eastAsia="Cambria" w:hAnsi="Cambria" w:cs="Cambria"/>
                <w:b/>
                <w:sz w:val="20"/>
                <w:szCs w:val="20"/>
              </w:rPr>
              <w:t>Keterangan</w:t>
            </w:r>
          </w:p>
        </w:tc>
        <w:tc>
          <w:tcPr>
            <w:tcW w:w="1983" w:type="dxa"/>
          </w:tcPr>
          <w:p w14:paraId="3B16D30D" w14:textId="77777777" w:rsidR="00B70A4B" w:rsidRPr="00296429" w:rsidRDefault="00B70A4B" w:rsidP="00B70A4B">
            <w:pPr>
              <w:ind w:right="411"/>
              <w:jc w:val="center"/>
              <w:rPr>
                <w:rFonts w:ascii="Cambria" w:eastAsia="Cambria" w:hAnsi="Cambria" w:cs="Cambria"/>
                <w:b/>
                <w:sz w:val="20"/>
                <w:szCs w:val="20"/>
              </w:rPr>
            </w:pPr>
            <w:r w:rsidRPr="00296429">
              <w:rPr>
                <w:rFonts w:ascii="Cambria" w:eastAsia="Cambria" w:hAnsi="Cambria" w:cs="Cambria"/>
                <w:b/>
                <w:sz w:val="20"/>
                <w:szCs w:val="20"/>
              </w:rPr>
              <w:t>Nilai</w:t>
            </w:r>
          </w:p>
        </w:tc>
      </w:tr>
      <w:tr w:rsidR="00B70A4B" w14:paraId="325BE7C6" w14:textId="77777777" w:rsidTr="00BF4699">
        <w:tc>
          <w:tcPr>
            <w:tcW w:w="4249" w:type="dxa"/>
          </w:tcPr>
          <w:p w14:paraId="4B6964E9" w14:textId="77777777" w:rsidR="00B70A4B" w:rsidRPr="00296429" w:rsidRDefault="00B70A4B" w:rsidP="00B70A4B">
            <w:pPr>
              <w:ind w:right="411"/>
              <w:rPr>
                <w:rFonts w:ascii="Cambria" w:eastAsia="Cambria" w:hAnsi="Cambria" w:cs="Cambria"/>
                <w:bCs/>
                <w:sz w:val="20"/>
                <w:szCs w:val="20"/>
              </w:rPr>
            </w:pPr>
            <w:r w:rsidRPr="00296429">
              <w:rPr>
                <w:rFonts w:ascii="Cambria" w:eastAsia="Cambria" w:hAnsi="Cambria" w:cs="Cambria"/>
                <w:bCs/>
                <w:sz w:val="20"/>
                <w:szCs w:val="20"/>
              </w:rPr>
              <w:t>Total Biaya Overhead Per Hari</w:t>
            </w:r>
          </w:p>
        </w:tc>
        <w:tc>
          <w:tcPr>
            <w:tcW w:w="1983" w:type="dxa"/>
          </w:tcPr>
          <w:p w14:paraId="2551133E" w14:textId="77777777" w:rsidR="00B70A4B" w:rsidRPr="00296429" w:rsidRDefault="00B70A4B" w:rsidP="00B70A4B">
            <w:pPr>
              <w:ind w:right="411"/>
              <w:rPr>
                <w:rFonts w:ascii="Cambria" w:eastAsia="Cambria" w:hAnsi="Cambria" w:cs="Cambria"/>
                <w:bCs/>
                <w:sz w:val="20"/>
                <w:szCs w:val="20"/>
              </w:rPr>
            </w:pPr>
            <w:r w:rsidRPr="00296429">
              <w:rPr>
                <w:rFonts w:ascii="Cambria" w:eastAsia="Cambria" w:hAnsi="Cambria" w:cs="Cambria"/>
                <w:bCs/>
                <w:sz w:val="20"/>
                <w:szCs w:val="20"/>
              </w:rPr>
              <w:t>Rp 142.500</w:t>
            </w:r>
          </w:p>
        </w:tc>
      </w:tr>
      <w:tr w:rsidR="00B70A4B" w14:paraId="55E84C1A" w14:textId="77777777" w:rsidTr="00BF4699">
        <w:tc>
          <w:tcPr>
            <w:tcW w:w="4249" w:type="dxa"/>
          </w:tcPr>
          <w:p w14:paraId="0AD75DE4" w14:textId="77777777" w:rsidR="00B70A4B" w:rsidRPr="00296429" w:rsidRDefault="00B70A4B" w:rsidP="00B70A4B">
            <w:pPr>
              <w:ind w:right="411"/>
              <w:rPr>
                <w:rFonts w:ascii="Cambria" w:eastAsia="Cambria" w:hAnsi="Cambria" w:cs="Cambria"/>
                <w:bCs/>
                <w:sz w:val="20"/>
                <w:szCs w:val="20"/>
              </w:rPr>
            </w:pPr>
            <w:r w:rsidRPr="00296429">
              <w:rPr>
                <w:rFonts w:ascii="Cambria" w:eastAsia="Cambria" w:hAnsi="Cambria" w:cs="Cambria"/>
                <w:bCs/>
                <w:sz w:val="20"/>
                <w:szCs w:val="20"/>
              </w:rPr>
              <w:t>Jumlah Produksi Tahu Per Hari</w:t>
            </w:r>
          </w:p>
        </w:tc>
        <w:tc>
          <w:tcPr>
            <w:tcW w:w="1983" w:type="dxa"/>
          </w:tcPr>
          <w:p w14:paraId="0339A7D5" w14:textId="77777777" w:rsidR="00B70A4B" w:rsidRPr="00296429" w:rsidRDefault="00B70A4B" w:rsidP="00B70A4B">
            <w:pPr>
              <w:ind w:right="411"/>
              <w:rPr>
                <w:rFonts w:ascii="Cambria" w:eastAsia="Cambria" w:hAnsi="Cambria" w:cs="Cambria"/>
                <w:bCs/>
                <w:sz w:val="20"/>
                <w:szCs w:val="20"/>
              </w:rPr>
            </w:pPr>
            <w:r w:rsidRPr="00296429">
              <w:rPr>
                <w:rFonts w:ascii="Cambria" w:eastAsia="Cambria" w:hAnsi="Cambria" w:cs="Cambria"/>
                <w:bCs/>
                <w:sz w:val="20"/>
                <w:szCs w:val="20"/>
              </w:rPr>
              <w:t>Rp 7.700</w:t>
            </w:r>
          </w:p>
        </w:tc>
      </w:tr>
      <w:tr w:rsidR="00B70A4B" w14:paraId="074EA343" w14:textId="77777777" w:rsidTr="00BF4699">
        <w:tc>
          <w:tcPr>
            <w:tcW w:w="4249" w:type="dxa"/>
          </w:tcPr>
          <w:p w14:paraId="4BBC645A" w14:textId="77777777" w:rsidR="00B70A4B" w:rsidRPr="00296429" w:rsidRDefault="00B70A4B" w:rsidP="00B70A4B">
            <w:pPr>
              <w:ind w:right="411"/>
              <w:rPr>
                <w:rFonts w:ascii="Cambria" w:eastAsia="Cambria" w:hAnsi="Cambria" w:cs="Cambria"/>
                <w:b/>
                <w:sz w:val="20"/>
                <w:szCs w:val="20"/>
              </w:rPr>
            </w:pPr>
            <w:r w:rsidRPr="00296429">
              <w:rPr>
                <w:rFonts w:ascii="Cambria" w:eastAsia="Cambria" w:hAnsi="Cambria" w:cs="Cambria"/>
                <w:b/>
                <w:sz w:val="20"/>
                <w:szCs w:val="20"/>
              </w:rPr>
              <w:t>Biaya Overhead per Potong</w:t>
            </w:r>
          </w:p>
        </w:tc>
        <w:tc>
          <w:tcPr>
            <w:tcW w:w="1983" w:type="dxa"/>
          </w:tcPr>
          <w:p w14:paraId="1562B88D" w14:textId="77777777" w:rsidR="00B70A4B" w:rsidRPr="00296429" w:rsidRDefault="00B70A4B" w:rsidP="00B70A4B">
            <w:pPr>
              <w:ind w:right="411"/>
              <w:rPr>
                <w:rFonts w:ascii="Cambria" w:eastAsia="Cambria" w:hAnsi="Cambria" w:cs="Cambria"/>
                <w:b/>
                <w:sz w:val="20"/>
                <w:szCs w:val="20"/>
              </w:rPr>
            </w:pPr>
            <w:r w:rsidRPr="00296429">
              <w:rPr>
                <w:rFonts w:ascii="Cambria" w:eastAsia="Cambria" w:hAnsi="Cambria" w:cs="Cambria"/>
                <w:b/>
                <w:sz w:val="20"/>
                <w:szCs w:val="20"/>
              </w:rPr>
              <w:t>Rp 18,50</w:t>
            </w:r>
          </w:p>
        </w:tc>
      </w:tr>
    </w:tbl>
    <w:p w14:paraId="189429FE" w14:textId="77777777" w:rsidR="00B70A4B" w:rsidRDefault="00B70A4B" w:rsidP="00B70A4B">
      <w:pPr>
        <w:ind w:right="411"/>
        <w:jc w:val="center"/>
        <w:rPr>
          <w:rFonts w:ascii="Cambria" w:eastAsia="Cambria" w:hAnsi="Cambria" w:cs="Cambria"/>
          <w:bCs/>
          <w:sz w:val="20"/>
          <w:szCs w:val="20"/>
        </w:rPr>
      </w:pPr>
    </w:p>
    <w:p w14:paraId="25393743" w14:textId="77777777" w:rsidR="00B70A4B" w:rsidRDefault="00B70A4B" w:rsidP="00B70A4B">
      <w:pPr>
        <w:pStyle w:val="TableParagraph"/>
        <w:jc w:val="both"/>
        <w:rPr>
          <w:rFonts w:ascii="Cambria" w:eastAsia="Cambria" w:hAnsi="Cambria" w:cs="Cambria"/>
          <w:noProof/>
          <w:lang w:eastAsia="en-US"/>
        </w:rPr>
      </w:pPr>
    </w:p>
    <w:p w14:paraId="1F09D67D" w14:textId="77777777" w:rsidR="00B70A4B" w:rsidRDefault="00B70A4B" w:rsidP="00B004B8">
      <w:pPr>
        <w:pStyle w:val="TableParagraph"/>
        <w:ind w:firstLine="567"/>
        <w:jc w:val="both"/>
        <w:rPr>
          <w:rFonts w:ascii="Cambria" w:eastAsia="Cambria" w:hAnsi="Cambria" w:cs="Cambria"/>
          <w:noProof/>
          <w:lang w:eastAsia="en-US"/>
        </w:rPr>
      </w:pPr>
    </w:p>
    <w:p w14:paraId="654C5083" w14:textId="77777777" w:rsidR="00B70A4B" w:rsidRDefault="00B70A4B" w:rsidP="00B004B8">
      <w:pPr>
        <w:pStyle w:val="TableParagraph"/>
        <w:ind w:firstLine="567"/>
        <w:jc w:val="both"/>
        <w:rPr>
          <w:rFonts w:ascii="Cambria" w:eastAsia="Cambria" w:hAnsi="Cambria" w:cs="Cambria"/>
          <w:noProof/>
          <w:lang w:eastAsia="en-US"/>
        </w:rPr>
      </w:pPr>
    </w:p>
    <w:p w14:paraId="57764862" w14:textId="77777777" w:rsidR="00B70A4B" w:rsidRDefault="00B70A4B" w:rsidP="00B004B8">
      <w:pPr>
        <w:pStyle w:val="TableParagraph"/>
        <w:ind w:firstLine="567"/>
        <w:jc w:val="both"/>
        <w:rPr>
          <w:rFonts w:ascii="Cambria" w:eastAsia="Cambria" w:hAnsi="Cambria" w:cs="Cambria"/>
          <w:noProof/>
          <w:lang w:eastAsia="en-US"/>
        </w:rPr>
      </w:pPr>
    </w:p>
    <w:p w14:paraId="6FC3C2AC" w14:textId="07E7DE6A" w:rsidR="00B70A4B" w:rsidRDefault="00B70A4B" w:rsidP="00B004B8">
      <w:pPr>
        <w:pStyle w:val="TableParagraph"/>
        <w:ind w:firstLine="567"/>
        <w:jc w:val="both"/>
        <w:rPr>
          <w:rFonts w:ascii="Cambria" w:eastAsia="Cambria" w:hAnsi="Cambria" w:cs="Cambria"/>
          <w:noProof/>
          <w:lang w:eastAsia="en-US"/>
        </w:rPr>
      </w:pPr>
      <w:r w:rsidRPr="00B70A4B">
        <w:rPr>
          <w:rFonts w:ascii="Cambria" w:eastAsia="Cambria" w:hAnsi="Cambria" w:cs="Cambria"/>
          <w:noProof/>
          <w:lang w:eastAsia="en-US"/>
        </w:rPr>
        <w:t>Dengan asumsi produksi harian sebesar 7.700 potong tahu, maka biaya overhead per potong adalah Rp18,50. Data ini menjadi landasan bagi mitra dalam menetapkan harga jual yang lebih realistis dan berorientasi pada keberlanjutan usaha.</w:t>
      </w:r>
    </w:p>
    <w:p w14:paraId="56076FD1" w14:textId="77777777" w:rsidR="00BF4699" w:rsidRDefault="00BF4699" w:rsidP="00B004B8">
      <w:pPr>
        <w:pStyle w:val="TableParagraph"/>
        <w:ind w:firstLine="567"/>
        <w:jc w:val="both"/>
        <w:rPr>
          <w:rFonts w:ascii="Cambria" w:eastAsia="Cambria" w:hAnsi="Cambria" w:cs="Cambria"/>
          <w:noProof/>
          <w:lang w:eastAsia="en-US"/>
        </w:rPr>
      </w:pPr>
    </w:p>
    <w:p w14:paraId="69D41B1D" w14:textId="4C086515" w:rsidR="00B004B8" w:rsidRPr="00BF4699" w:rsidRDefault="00B70A4B" w:rsidP="00B70A4B">
      <w:pPr>
        <w:pStyle w:val="TableParagraph"/>
        <w:numPr>
          <w:ilvl w:val="0"/>
          <w:numId w:val="8"/>
        </w:numPr>
        <w:ind w:left="284" w:hanging="284"/>
        <w:jc w:val="both"/>
        <w:rPr>
          <w:rFonts w:ascii="Cambria" w:eastAsia="Cambria" w:hAnsi="Cambria" w:cs="Cambria"/>
          <w:b/>
          <w:noProof/>
          <w:lang w:eastAsia="en-US"/>
        </w:rPr>
      </w:pPr>
      <w:r w:rsidRPr="00BF4699">
        <w:rPr>
          <w:rFonts w:ascii="Cambria" w:eastAsia="Cambria" w:hAnsi="Cambria" w:cs="Cambria"/>
          <w:b/>
          <w:noProof/>
          <w:lang w:eastAsia="en-US"/>
        </w:rPr>
        <w:t>Tindak Lanjut dan Pendampingan</w:t>
      </w:r>
    </w:p>
    <w:p w14:paraId="1F9AEC83" w14:textId="6C77480C" w:rsidR="00B70A4B" w:rsidRDefault="00BF4699" w:rsidP="00B70A4B">
      <w:pPr>
        <w:pStyle w:val="TableParagraph"/>
        <w:ind w:left="284"/>
        <w:jc w:val="both"/>
        <w:rPr>
          <w:rFonts w:ascii="Cambria" w:eastAsia="Cambria" w:hAnsi="Cambria" w:cs="Cambria"/>
          <w:noProof/>
          <w:lang w:eastAsia="en-US"/>
        </w:rPr>
      </w:pPr>
      <w:r>
        <w:rPr>
          <w:rFonts w:ascii="Cambria" w:eastAsia="Cambria" w:hAnsi="Cambria" w:cs="Cambria"/>
          <w:b/>
          <w:noProof/>
          <w:color w:val="000000"/>
          <w:sz w:val="24"/>
          <w:szCs w:val="24"/>
          <w:lang w:eastAsia="en-US"/>
        </w:rPr>
        <w:drawing>
          <wp:anchor distT="0" distB="0" distL="114300" distR="114300" simplePos="0" relativeHeight="251658240" behindDoc="0" locked="0" layoutInCell="1" allowOverlap="1" wp14:anchorId="3F5A92F7" wp14:editId="34BD1CD2">
            <wp:simplePos x="0" y="0"/>
            <wp:positionH relativeFrom="column">
              <wp:posOffset>3009900</wp:posOffset>
            </wp:positionH>
            <wp:positionV relativeFrom="paragraph">
              <wp:posOffset>138430</wp:posOffset>
            </wp:positionV>
            <wp:extent cx="2390775" cy="1828800"/>
            <wp:effectExtent l="0" t="0" r="9525" b="0"/>
            <wp:wrapNone/>
            <wp:docPr id="49587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7266" name="Picture 4958726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90775" cy="1828800"/>
                    </a:xfrm>
                    <a:prstGeom prst="rect">
                      <a:avLst/>
                    </a:prstGeom>
                  </pic:spPr>
                </pic:pic>
              </a:graphicData>
            </a:graphic>
            <wp14:sizeRelH relativeFrom="page">
              <wp14:pctWidth>0</wp14:pctWidth>
            </wp14:sizeRelH>
            <wp14:sizeRelV relativeFrom="page">
              <wp14:pctHeight>0</wp14:pctHeight>
            </wp14:sizeRelV>
          </wp:anchor>
        </w:drawing>
      </w:r>
      <w:r>
        <w:rPr>
          <w:rFonts w:ascii="Cambria" w:eastAsia="Cambria" w:hAnsi="Cambria" w:cs="Cambria"/>
          <w:noProof/>
          <w:sz w:val="20"/>
          <w:szCs w:val="20"/>
          <w:lang w:eastAsia="en-US"/>
        </w:rPr>
        <w:drawing>
          <wp:anchor distT="0" distB="0" distL="114300" distR="114300" simplePos="0" relativeHeight="251659264" behindDoc="0" locked="0" layoutInCell="1" allowOverlap="1" wp14:anchorId="21E0AAFA" wp14:editId="0FD3FE90">
            <wp:simplePos x="0" y="0"/>
            <wp:positionH relativeFrom="column">
              <wp:posOffset>409575</wp:posOffset>
            </wp:positionH>
            <wp:positionV relativeFrom="paragraph">
              <wp:posOffset>138430</wp:posOffset>
            </wp:positionV>
            <wp:extent cx="2409825" cy="1828800"/>
            <wp:effectExtent l="0" t="0" r="9525" b="0"/>
            <wp:wrapNone/>
            <wp:docPr id="16694927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2763" name="Picture 166949276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09825" cy="1828800"/>
                    </a:xfrm>
                    <a:prstGeom prst="rect">
                      <a:avLst/>
                    </a:prstGeom>
                  </pic:spPr>
                </pic:pic>
              </a:graphicData>
            </a:graphic>
            <wp14:sizeRelH relativeFrom="page">
              <wp14:pctWidth>0</wp14:pctWidth>
            </wp14:sizeRelH>
            <wp14:sizeRelV relativeFrom="page">
              <wp14:pctHeight>0</wp14:pctHeight>
            </wp14:sizeRelV>
          </wp:anchor>
        </w:drawing>
      </w:r>
    </w:p>
    <w:p w14:paraId="1B844EB8" w14:textId="4C18BF7F" w:rsidR="00BF4699" w:rsidRDefault="00BF4699" w:rsidP="00B70A4B">
      <w:pPr>
        <w:pStyle w:val="TableParagraph"/>
        <w:ind w:left="284"/>
        <w:jc w:val="both"/>
        <w:rPr>
          <w:rFonts w:ascii="Cambria" w:eastAsia="Cambria" w:hAnsi="Cambria" w:cs="Cambria"/>
          <w:noProof/>
          <w:lang w:eastAsia="en-US"/>
        </w:rPr>
      </w:pPr>
    </w:p>
    <w:p w14:paraId="3DCC9F3E" w14:textId="77777777" w:rsidR="00BF4699" w:rsidRDefault="00BF4699" w:rsidP="00B70A4B">
      <w:pPr>
        <w:pStyle w:val="TableParagraph"/>
        <w:ind w:left="284"/>
        <w:jc w:val="both"/>
        <w:rPr>
          <w:rFonts w:ascii="Cambria" w:eastAsia="Cambria" w:hAnsi="Cambria" w:cs="Cambria"/>
          <w:noProof/>
          <w:lang w:eastAsia="en-US"/>
        </w:rPr>
      </w:pPr>
    </w:p>
    <w:p w14:paraId="6E05E26A" w14:textId="77777777" w:rsidR="00BF4699" w:rsidRDefault="00BF4699" w:rsidP="00B70A4B">
      <w:pPr>
        <w:pStyle w:val="TableParagraph"/>
        <w:ind w:left="284"/>
        <w:jc w:val="both"/>
        <w:rPr>
          <w:rFonts w:ascii="Cambria" w:eastAsia="Cambria" w:hAnsi="Cambria" w:cs="Cambria"/>
          <w:noProof/>
          <w:lang w:eastAsia="en-US"/>
        </w:rPr>
      </w:pPr>
    </w:p>
    <w:p w14:paraId="72CBF4FD" w14:textId="77777777" w:rsidR="00BF4699" w:rsidRDefault="00BF4699" w:rsidP="00B70A4B">
      <w:pPr>
        <w:pStyle w:val="TableParagraph"/>
        <w:ind w:left="284"/>
        <w:jc w:val="both"/>
        <w:rPr>
          <w:rFonts w:ascii="Cambria" w:eastAsia="Cambria" w:hAnsi="Cambria" w:cs="Cambria"/>
          <w:noProof/>
          <w:lang w:eastAsia="en-US"/>
        </w:rPr>
      </w:pPr>
    </w:p>
    <w:p w14:paraId="1582911D" w14:textId="77777777" w:rsidR="00BF4699" w:rsidRDefault="00BF4699" w:rsidP="00B70A4B">
      <w:pPr>
        <w:pStyle w:val="TableParagraph"/>
        <w:ind w:left="284"/>
        <w:jc w:val="both"/>
        <w:rPr>
          <w:rFonts w:ascii="Cambria" w:eastAsia="Cambria" w:hAnsi="Cambria" w:cs="Cambria"/>
          <w:noProof/>
          <w:lang w:eastAsia="en-US"/>
        </w:rPr>
      </w:pPr>
    </w:p>
    <w:p w14:paraId="429F7673" w14:textId="77777777" w:rsidR="00BF4699" w:rsidRDefault="00BF4699" w:rsidP="00B70A4B">
      <w:pPr>
        <w:pStyle w:val="TableParagraph"/>
        <w:ind w:left="284"/>
        <w:jc w:val="both"/>
        <w:rPr>
          <w:rFonts w:ascii="Cambria" w:eastAsia="Cambria" w:hAnsi="Cambria" w:cs="Cambria"/>
          <w:noProof/>
          <w:lang w:eastAsia="en-US"/>
        </w:rPr>
      </w:pPr>
    </w:p>
    <w:p w14:paraId="7A8FE0CE" w14:textId="77777777" w:rsidR="00BF4699" w:rsidRDefault="00BF4699" w:rsidP="00B70A4B">
      <w:pPr>
        <w:pStyle w:val="TableParagraph"/>
        <w:ind w:left="284"/>
        <w:jc w:val="both"/>
        <w:rPr>
          <w:rFonts w:ascii="Cambria" w:eastAsia="Cambria" w:hAnsi="Cambria" w:cs="Cambria"/>
          <w:noProof/>
          <w:lang w:eastAsia="en-US"/>
        </w:rPr>
      </w:pPr>
    </w:p>
    <w:p w14:paraId="7CB04687" w14:textId="77777777" w:rsidR="00BF4699" w:rsidRDefault="00BF4699" w:rsidP="00B70A4B">
      <w:pPr>
        <w:pStyle w:val="TableParagraph"/>
        <w:ind w:left="284"/>
        <w:jc w:val="both"/>
        <w:rPr>
          <w:rFonts w:ascii="Cambria" w:eastAsia="Cambria" w:hAnsi="Cambria" w:cs="Cambria"/>
          <w:noProof/>
          <w:lang w:eastAsia="en-US"/>
        </w:rPr>
      </w:pPr>
    </w:p>
    <w:p w14:paraId="118EA773" w14:textId="77777777" w:rsidR="00BF4699" w:rsidRDefault="00BF4699" w:rsidP="00B70A4B">
      <w:pPr>
        <w:pStyle w:val="TableParagraph"/>
        <w:ind w:left="284"/>
        <w:jc w:val="both"/>
        <w:rPr>
          <w:rFonts w:ascii="Cambria" w:eastAsia="Cambria" w:hAnsi="Cambria" w:cs="Cambria"/>
          <w:noProof/>
          <w:lang w:eastAsia="en-US"/>
        </w:rPr>
      </w:pPr>
    </w:p>
    <w:p w14:paraId="28BAAABD" w14:textId="77777777" w:rsidR="00BF4699" w:rsidRDefault="00BF4699" w:rsidP="00B70A4B">
      <w:pPr>
        <w:pStyle w:val="TableParagraph"/>
        <w:ind w:left="284"/>
        <w:jc w:val="both"/>
        <w:rPr>
          <w:rFonts w:ascii="Cambria" w:eastAsia="Cambria" w:hAnsi="Cambria" w:cs="Cambria"/>
          <w:noProof/>
          <w:lang w:eastAsia="en-US"/>
        </w:rPr>
      </w:pPr>
    </w:p>
    <w:p w14:paraId="2EC2E2D1" w14:textId="4017E8B6" w:rsidR="00B70A4B" w:rsidRDefault="00B70A4B" w:rsidP="00B70A4B">
      <w:pPr>
        <w:pStyle w:val="TableParagraph"/>
        <w:ind w:left="284"/>
        <w:jc w:val="both"/>
        <w:rPr>
          <w:rFonts w:ascii="Cambria" w:eastAsia="Cambria" w:hAnsi="Cambria" w:cs="Cambria"/>
          <w:b/>
          <w:noProof/>
          <w:color w:val="000000"/>
          <w:sz w:val="24"/>
          <w:szCs w:val="24"/>
          <w:lang w:eastAsia="en-US"/>
        </w:rPr>
      </w:pPr>
      <w:r>
        <w:rPr>
          <w:rFonts w:ascii="Cambria" w:eastAsia="Cambria" w:hAnsi="Cambria" w:cs="Cambria"/>
          <w:noProof/>
          <w:lang w:eastAsia="en-US"/>
        </w:rPr>
        <w:t xml:space="preserve">  </w:t>
      </w:r>
      <w:r>
        <w:rPr>
          <w:rFonts w:ascii="Cambria" w:eastAsia="Cambria" w:hAnsi="Cambria" w:cs="Cambria"/>
          <w:b/>
          <w:noProof/>
          <w:color w:val="000000"/>
          <w:sz w:val="24"/>
          <w:szCs w:val="24"/>
          <w:lang w:eastAsia="en-US"/>
        </w:rPr>
        <w:t xml:space="preserve">       </w:t>
      </w:r>
    </w:p>
    <w:p w14:paraId="6A55F401" w14:textId="77777777" w:rsidR="00BF4699" w:rsidRDefault="00BF4699" w:rsidP="00B70A4B">
      <w:pPr>
        <w:pBdr>
          <w:top w:val="nil"/>
          <w:left w:val="nil"/>
          <w:bottom w:val="nil"/>
          <w:right w:val="nil"/>
          <w:between w:val="nil"/>
        </w:pBdr>
        <w:jc w:val="center"/>
        <w:rPr>
          <w:rFonts w:ascii="Cambria" w:eastAsia="Cambria" w:hAnsi="Cambria" w:cs="Cambria"/>
          <w:color w:val="000000"/>
          <w:sz w:val="20"/>
          <w:szCs w:val="20"/>
        </w:rPr>
      </w:pPr>
    </w:p>
    <w:p w14:paraId="28755BCD" w14:textId="5B83FA4C" w:rsidR="00B70A4B" w:rsidRDefault="00B70A4B" w:rsidP="00B70A4B">
      <w:pPr>
        <w:pBdr>
          <w:top w:val="nil"/>
          <w:left w:val="nil"/>
          <w:bottom w:val="nil"/>
          <w:right w:val="nil"/>
          <w:between w:val="nil"/>
        </w:pBdr>
        <w:jc w:val="center"/>
        <w:rPr>
          <w:rFonts w:ascii="Cambria" w:eastAsia="Cambria" w:hAnsi="Cambria" w:cs="Cambria"/>
          <w:color w:val="000000"/>
          <w:sz w:val="20"/>
          <w:szCs w:val="20"/>
        </w:rPr>
      </w:pPr>
      <w:r>
        <w:rPr>
          <w:rFonts w:ascii="Cambria" w:eastAsia="Cambria" w:hAnsi="Cambria" w:cs="Cambria"/>
          <w:color w:val="000000"/>
          <w:sz w:val="20"/>
          <w:szCs w:val="20"/>
        </w:rPr>
        <w:t>Gambar 3</w:t>
      </w:r>
    </w:p>
    <w:p w14:paraId="394F8789" w14:textId="77777777" w:rsidR="00B70A4B" w:rsidRDefault="00B70A4B" w:rsidP="00B70A4B">
      <w:pPr>
        <w:pBdr>
          <w:top w:val="nil"/>
          <w:left w:val="nil"/>
          <w:bottom w:val="nil"/>
          <w:right w:val="nil"/>
          <w:between w:val="nil"/>
        </w:pBdr>
        <w:jc w:val="center"/>
        <w:rPr>
          <w:rFonts w:ascii="Cambria" w:eastAsia="Cambria" w:hAnsi="Cambria" w:cs="Cambria"/>
          <w:color w:val="000000"/>
          <w:sz w:val="20"/>
          <w:szCs w:val="20"/>
        </w:rPr>
      </w:pPr>
      <w:r>
        <w:rPr>
          <w:rFonts w:ascii="Cambria" w:eastAsia="Cambria" w:hAnsi="Cambria" w:cs="Cambria"/>
          <w:color w:val="000000"/>
          <w:sz w:val="20"/>
          <w:szCs w:val="20"/>
        </w:rPr>
        <w:t>Potret Bersama Tim PKM</w:t>
      </w:r>
    </w:p>
    <w:p w14:paraId="71261C69" w14:textId="11812454" w:rsidR="00B70A4B" w:rsidRDefault="00B70A4B" w:rsidP="00B70A4B">
      <w:pPr>
        <w:pBdr>
          <w:top w:val="nil"/>
          <w:left w:val="nil"/>
          <w:bottom w:val="nil"/>
          <w:right w:val="nil"/>
          <w:between w:val="nil"/>
        </w:pBdr>
        <w:ind w:firstLine="567"/>
        <w:jc w:val="both"/>
        <w:rPr>
          <w:rFonts w:ascii="Cambria" w:eastAsia="Cambria" w:hAnsi="Cambria" w:cs="Cambria"/>
          <w:color w:val="000000"/>
          <w:sz w:val="24"/>
          <w:szCs w:val="24"/>
        </w:rPr>
      </w:pPr>
      <w:r w:rsidRPr="00B70A4B">
        <w:rPr>
          <w:rFonts w:ascii="Cambria" w:eastAsia="Cambria" w:hAnsi="Cambria" w:cs="Cambria"/>
          <w:color w:val="000000"/>
          <w:sz w:val="24"/>
          <w:szCs w:val="24"/>
        </w:rPr>
        <w:t xml:space="preserve">Penjelasan: Gambar ini menunjukkan dokumentasi resmi kegiatan sebagai bentuk </w:t>
      </w:r>
      <w:r w:rsidRPr="00B70A4B">
        <w:rPr>
          <w:rFonts w:ascii="Cambria" w:eastAsia="Cambria" w:hAnsi="Cambria" w:cs="Cambria"/>
          <w:color w:val="000000"/>
          <w:sz w:val="24"/>
          <w:szCs w:val="24"/>
        </w:rPr>
        <w:lastRenderedPageBreak/>
        <w:t xml:space="preserve">pelaporan dan penegasan kerja </w:t>
      </w:r>
      <w:proofErr w:type="gramStart"/>
      <w:r w:rsidRPr="00B70A4B">
        <w:rPr>
          <w:rFonts w:ascii="Cambria" w:eastAsia="Cambria" w:hAnsi="Cambria" w:cs="Cambria"/>
          <w:color w:val="000000"/>
          <w:sz w:val="24"/>
          <w:szCs w:val="24"/>
        </w:rPr>
        <w:t>sama</w:t>
      </w:r>
      <w:proofErr w:type="gramEnd"/>
      <w:r w:rsidRPr="00B70A4B">
        <w:rPr>
          <w:rFonts w:ascii="Cambria" w:eastAsia="Cambria" w:hAnsi="Cambria" w:cs="Cambria"/>
          <w:color w:val="000000"/>
          <w:sz w:val="24"/>
          <w:szCs w:val="24"/>
        </w:rPr>
        <w:t xml:space="preserve"> antara institusi dengan mitra. </w:t>
      </w:r>
      <w:proofErr w:type="gramStart"/>
      <w:r w:rsidRPr="00B70A4B">
        <w:rPr>
          <w:rFonts w:ascii="Cambria" w:eastAsia="Cambria" w:hAnsi="Cambria" w:cs="Cambria"/>
          <w:color w:val="000000"/>
          <w:sz w:val="24"/>
          <w:szCs w:val="24"/>
        </w:rPr>
        <w:t>Foto ini diambil setelah sesi diskusi dan refleksi berlangsung.</w:t>
      </w:r>
      <w:proofErr w:type="gramEnd"/>
    </w:p>
    <w:p w14:paraId="62EAF0AA" w14:textId="77777777" w:rsidR="00BF4699" w:rsidRPr="00B70A4B" w:rsidRDefault="00BF4699" w:rsidP="00B70A4B">
      <w:pPr>
        <w:pBdr>
          <w:top w:val="nil"/>
          <w:left w:val="nil"/>
          <w:bottom w:val="nil"/>
          <w:right w:val="nil"/>
          <w:between w:val="nil"/>
        </w:pBdr>
        <w:ind w:firstLine="567"/>
        <w:jc w:val="both"/>
        <w:rPr>
          <w:rFonts w:ascii="Cambria" w:eastAsia="Cambria" w:hAnsi="Cambria" w:cs="Cambria"/>
          <w:color w:val="000000"/>
          <w:sz w:val="24"/>
          <w:szCs w:val="24"/>
        </w:rPr>
      </w:pPr>
    </w:p>
    <w:p w14:paraId="60F63443" w14:textId="09C58AB2" w:rsidR="00B70A4B" w:rsidRDefault="00B70A4B" w:rsidP="00B70A4B">
      <w:pPr>
        <w:pStyle w:val="TableParagraph"/>
        <w:jc w:val="both"/>
        <w:rPr>
          <w:rFonts w:ascii="Cambria" w:eastAsia="Cambria" w:hAnsi="Cambria" w:cs="Cambria"/>
          <w:bCs/>
          <w:noProof/>
          <w:color w:val="000000"/>
          <w:sz w:val="20"/>
          <w:szCs w:val="20"/>
          <w:lang w:eastAsia="en-US"/>
        </w:rPr>
      </w:pPr>
      <w:r>
        <w:rPr>
          <w:rFonts w:ascii="Cambria" w:eastAsia="Cambria" w:hAnsi="Cambria" w:cs="Cambria"/>
          <w:bCs/>
          <w:noProof/>
          <w:color w:val="000000"/>
          <w:sz w:val="20"/>
          <w:szCs w:val="20"/>
          <w:lang w:eastAsia="en-US"/>
        </w:rPr>
        <w:drawing>
          <wp:inline distT="0" distB="0" distL="0" distR="0" wp14:anchorId="414AA20D" wp14:editId="6737A85C">
            <wp:extent cx="1655180" cy="2206907"/>
            <wp:effectExtent l="0" t="0" r="2540" b="3175"/>
            <wp:docPr id="19398996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99647" name="Picture 19398996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86796" cy="2249062"/>
                    </a:xfrm>
                    <a:prstGeom prst="rect">
                      <a:avLst/>
                    </a:prstGeom>
                  </pic:spPr>
                </pic:pic>
              </a:graphicData>
            </a:graphic>
          </wp:inline>
        </w:drawing>
      </w:r>
      <w:r>
        <w:rPr>
          <w:rFonts w:ascii="Cambria" w:eastAsia="Cambria" w:hAnsi="Cambria" w:cs="Cambria"/>
          <w:noProof/>
          <w:sz w:val="24"/>
          <w:szCs w:val="24"/>
          <w:lang w:eastAsia="en-US"/>
        </w:rPr>
        <w:t xml:space="preserve">     </w:t>
      </w:r>
      <w:r>
        <w:rPr>
          <w:rFonts w:ascii="Cambria" w:eastAsia="Cambria" w:hAnsi="Cambria" w:cs="Cambria"/>
          <w:bCs/>
          <w:noProof/>
          <w:color w:val="000000"/>
          <w:sz w:val="20"/>
          <w:szCs w:val="20"/>
          <w:lang w:eastAsia="en-US"/>
        </w:rPr>
        <w:drawing>
          <wp:inline distT="0" distB="0" distL="0" distR="0" wp14:anchorId="78275DFE" wp14:editId="194DD655">
            <wp:extent cx="1666307" cy="2214301"/>
            <wp:effectExtent l="0" t="0" r="0" b="0"/>
            <wp:docPr id="18945712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71298" name="Picture 1894571298"/>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81452" cy="2234426"/>
                    </a:xfrm>
                    <a:prstGeom prst="rect">
                      <a:avLst/>
                    </a:prstGeom>
                  </pic:spPr>
                </pic:pic>
              </a:graphicData>
            </a:graphic>
          </wp:inline>
        </w:drawing>
      </w:r>
      <w:r>
        <w:rPr>
          <w:rFonts w:ascii="Cambria" w:eastAsia="Cambria" w:hAnsi="Cambria" w:cs="Cambria"/>
          <w:bCs/>
          <w:noProof/>
          <w:color w:val="000000"/>
          <w:sz w:val="20"/>
          <w:szCs w:val="20"/>
          <w:lang w:eastAsia="en-US"/>
        </w:rPr>
        <w:t xml:space="preserve">       </w:t>
      </w:r>
      <w:r>
        <w:rPr>
          <w:rFonts w:ascii="Cambria" w:eastAsia="Cambria" w:hAnsi="Cambria" w:cs="Cambria"/>
          <w:bCs/>
          <w:noProof/>
          <w:color w:val="000000"/>
          <w:sz w:val="20"/>
          <w:szCs w:val="20"/>
          <w:lang w:eastAsia="en-US"/>
        </w:rPr>
        <w:drawing>
          <wp:inline distT="0" distB="0" distL="0" distR="0" wp14:anchorId="71557870" wp14:editId="76FA5DAA">
            <wp:extent cx="1666755" cy="2214895"/>
            <wp:effectExtent l="0" t="0" r="0" b="0"/>
            <wp:docPr id="6945502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50216" name="Picture 69455021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09534" cy="2271743"/>
                    </a:xfrm>
                    <a:prstGeom prst="rect">
                      <a:avLst/>
                    </a:prstGeom>
                  </pic:spPr>
                </pic:pic>
              </a:graphicData>
            </a:graphic>
          </wp:inline>
        </w:drawing>
      </w:r>
    </w:p>
    <w:p w14:paraId="5CD42278" w14:textId="30726ED9" w:rsidR="00B70A4B" w:rsidRDefault="00B70A4B" w:rsidP="00B70A4B">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t>Gambar 4</w:t>
      </w:r>
    </w:p>
    <w:p w14:paraId="513B3F51" w14:textId="77777777" w:rsidR="00B70A4B" w:rsidRDefault="00B70A4B" w:rsidP="00B70A4B">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t>Potret keadaan di dalam Pabrik Tahu</w:t>
      </w:r>
    </w:p>
    <w:p w14:paraId="2AE2637D" w14:textId="77777777" w:rsidR="00B70A4B" w:rsidRDefault="00B70A4B" w:rsidP="00B70A4B">
      <w:pPr>
        <w:pBdr>
          <w:top w:val="nil"/>
          <w:left w:val="nil"/>
          <w:bottom w:val="nil"/>
          <w:right w:val="nil"/>
          <w:between w:val="nil"/>
        </w:pBdr>
        <w:jc w:val="center"/>
        <w:rPr>
          <w:rFonts w:ascii="Cambria" w:eastAsia="Cambria" w:hAnsi="Cambria" w:cs="Cambria"/>
          <w:bCs/>
          <w:color w:val="000000"/>
          <w:sz w:val="20"/>
          <w:szCs w:val="20"/>
        </w:rPr>
      </w:pPr>
    </w:p>
    <w:p w14:paraId="31134BC1" w14:textId="7DB7F132" w:rsidR="00B70A4B" w:rsidRDefault="00BF4699" w:rsidP="00B70A4B">
      <w:pPr>
        <w:pBdr>
          <w:top w:val="nil"/>
          <w:left w:val="nil"/>
          <w:bottom w:val="nil"/>
          <w:right w:val="nil"/>
          <w:between w:val="nil"/>
        </w:pBdr>
        <w:ind w:firstLine="567"/>
        <w:jc w:val="both"/>
        <w:rPr>
          <w:rFonts w:ascii="Cambria" w:eastAsia="Cambria" w:hAnsi="Cambria" w:cs="Cambria"/>
          <w:bCs/>
          <w:color w:val="000000"/>
          <w:sz w:val="24"/>
          <w:szCs w:val="24"/>
        </w:rPr>
      </w:pPr>
      <w:proofErr w:type="gramStart"/>
      <w:r>
        <w:rPr>
          <w:rFonts w:ascii="Cambria" w:eastAsia="Cambria" w:hAnsi="Cambria" w:cs="Cambria"/>
          <w:bCs/>
          <w:color w:val="000000"/>
          <w:sz w:val="24"/>
          <w:szCs w:val="24"/>
        </w:rPr>
        <w:t>Pada Gambar 4 menunjukan bahwa t</w:t>
      </w:r>
      <w:r w:rsidR="00B70A4B" w:rsidRPr="00B70A4B">
        <w:rPr>
          <w:rFonts w:ascii="Cambria" w:eastAsia="Cambria" w:hAnsi="Cambria" w:cs="Cambria"/>
          <w:bCs/>
          <w:color w:val="000000"/>
          <w:sz w:val="24"/>
          <w:szCs w:val="24"/>
        </w:rPr>
        <w:t>ampak kondisi nyata area produksi tahu mitra.</w:t>
      </w:r>
      <w:proofErr w:type="gramEnd"/>
      <w:r w:rsidR="00B70A4B" w:rsidRPr="00B70A4B">
        <w:rPr>
          <w:rFonts w:ascii="Cambria" w:eastAsia="Cambria" w:hAnsi="Cambria" w:cs="Cambria"/>
          <w:bCs/>
          <w:color w:val="000000"/>
          <w:sz w:val="24"/>
          <w:szCs w:val="24"/>
        </w:rPr>
        <w:t xml:space="preserve"> Gambar ini menjadi alat </w:t>
      </w:r>
      <w:proofErr w:type="gramStart"/>
      <w:r w:rsidR="00B70A4B" w:rsidRPr="00B70A4B">
        <w:rPr>
          <w:rFonts w:ascii="Cambria" w:eastAsia="Cambria" w:hAnsi="Cambria" w:cs="Cambria"/>
          <w:bCs/>
          <w:color w:val="000000"/>
          <w:sz w:val="24"/>
          <w:szCs w:val="24"/>
        </w:rPr>
        <w:t>bantu</w:t>
      </w:r>
      <w:proofErr w:type="gramEnd"/>
      <w:r w:rsidR="00B70A4B" w:rsidRPr="00B70A4B">
        <w:rPr>
          <w:rFonts w:ascii="Cambria" w:eastAsia="Cambria" w:hAnsi="Cambria" w:cs="Cambria"/>
          <w:bCs/>
          <w:color w:val="000000"/>
          <w:sz w:val="24"/>
          <w:szCs w:val="24"/>
        </w:rPr>
        <w:t xml:space="preserve"> dalam menganalisis sumber-sumber pengeluaran tersembunyi seperti energi dan air. Berdasarkan analisis ini, </w:t>
      </w:r>
      <w:proofErr w:type="gramStart"/>
      <w:r w:rsidR="00B70A4B" w:rsidRPr="00B70A4B">
        <w:rPr>
          <w:rFonts w:ascii="Cambria" w:eastAsia="Cambria" w:hAnsi="Cambria" w:cs="Cambria"/>
          <w:bCs/>
          <w:color w:val="000000"/>
          <w:sz w:val="24"/>
          <w:szCs w:val="24"/>
        </w:rPr>
        <w:t>tim</w:t>
      </w:r>
      <w:proofErr w:type="gramEnd"/>
      <w:r w:rsidR="00B70A4B" w:rsidRPr="00B70A4B">
        <w:rPr>
          <w:rFonts w:ascii="Cambria" w:eastAsia="Cambria" w:hAnsi="Cambria" w:cs="Cambria"/>
          <w:bCs/>
          <w:color w:val="000000"/>
          <w:sz w:val="24"/>
          <w:szCs w:val="24"/>
        </w:rPr>
        <w:t xml:space="preserve"> PKM memberi saran efisiensi melalui pengaturan ulang jadwal produksi.</w:t>
      </w:r>
    </w:p>
    <w:p w14:paraId="14AD0586" w14:textId="77777777" w:rsidR="00BF4699" w:rsidRDefault="00BF4699" w:rsidP="00B70A4B">
      <w:pPr>
        <w:pBdr>
          <w:top w:val="nil"/>
          <w:left w:val="nil"/>
          <w:bottom w:val="nil"/>
          <w:right w:val="nil"/>
          <w:between w:val="nil"/>
        </w:pBdr>
        <w:ind w:firstLine="567"/>
        <w:jc w:val="both"/>
        <w:rPr>
          <w:rFonts w:ascii="Cambria" w:eastAsia="Cambria" w:hAnsi="Cambria" w:cs="Cambria"/>
          <w:bCs/>
          <w:color w:val="000000"/>
          <w:sz w:val="24"/>
          <w:szCs w:val="24"/>
        </w:rPr>
      </w:pPr>
    </w:p>
    <w:p w14:paraId="06D3322A" w14:textId="2FB77491" w:rsidR="00873C75" w:rsidRPr="00BF4699" w:rsidRDefault="00873C75" w:rsidP="00873C75">
      <w:pPr>
        <w:pStyle w:val="ListParagraph"/>
        <w:numPr>
          <w:ilvl w:val="0"/>
          <w:numId w:val="8"/>
        </w:numPr>
        <w:pBdr>
          <w:top w:val="nil"/>
          <w:left w:val="nil"/>
          <w:bottom w:val="nil"/>
          <w:right w:val="nil"/>
          <w:between w:val="nil"/>
        </w:pBdr>
        <w:ind w:left="284" w:hanging="284"/>
        <w:rPr>
          <w:rFonts w:ascii="Cambria" w:eastAsia="Cambria" w:hAnsi="Cambria" w:cs="Cambria"/>
          <w:b/>
          <w:bCs/>
          <w:color w:val="000000"/>
          <w:sz w:val="24"/>
          <w:szCs w:val="24"/>
        </w:rPr>
      </w:pPr>
      <w:r w:rsidRPr="00BF4699">
        <w:rPr>
          <w:rFonts w:ascii="Cambria" w:eastAsia="Cambria" w:hAnsi="Cambria" w:cs="Cambria"/>
          <w:b/>
          <w:bCs/>
          <w:color w:val="000000"/>
          <w:sz w:val="24"/>
          <w:szCs w:val="24"/>
        </w:rPr>
        <w:t>Hasil Capain Implementasi</w:t>
      </w:r>
    </w:p>
    <w:p w14:paraId="4D27BA9D" w14:textId="2DF20473" w:rsidR="00873C75" w:rsidRPr="00873C75" w:rsidRDefault="00873C75" w:rsidP="00873C75">
      <w:pPr>
        <w:pStyle w:val="ListParagraph"/>
        <w:numPr>
          <w:ilvl w:val="0"/>
          <w:numId w:val="9"/>
        </w:numPr>
        <w:pBdr>
          <w:top w:val="nil"/>
          <w:left w:val="nil"/>
          <w:bottom w:val="nil"/>
          <w:right w:val="nil"/>
          <w:between w:val="nil"/>
        </w:pBdr>
        <w:rPr>
          <w:rFonts w:ascii="Cambria" w:eastAsia="Cambria" w:hAnsi="Cambria" w:cs="Cambria"/>
          <w:bCs/>
          <w:color w:val="000000"/>
          <w:sz w:val="24"/>
          <w:szCs w:val="24"/>
        </w:rPr>
      </w:pPr>
      <w:r w:rsidRPr="00873C75">
        <w:rPr>
          <w:rFonts w:ascii="Cambria" w:eastAsia="Cambria" w:hAnsi="Cambria" w:cs="Cambria"/>
          <w:bCs/>
          <w:color w:val="000000"/>
          <w:sz w:val="24"/>
          <w:szCs w:val="24"/>
        </w:rPr>
        <w:t>Peningkatan pemahaman biaya overhead: Mitra mulai menyadari bahwa banyak pengeluaran yang sebelumnya dianggap kecil ternyata berdampak besar terhadap total biaya produksi.</w:t>
      </w:r>
    </w:p>
    <w:p w14:paraId="628E9EB9" w14:textId="082F0862" w:rsidR="00873C75" w:rsidRDefault="00873C75" w:rsidP="00873C75">
      <w:pPr>
        <w:pStyle w:val="ListParagraph"/>
        <w:numPr>
          <w:ilvl w:val="0"/>
          <w:numId w:val="9"/>
        </w:numPr>
        <w:pBdr>
          <w:top w:val="nil"/>
          <w:left w:val="nil"/>
          <w:bottom w:val="nil"/>
          <w:right w:val="nil"/>
          <w:between w:val="nil"/>
        </w:pBdr>
        <w:rPr>
          <w:rFonts w:ascii="Cambria" w:eastAsia="Cambria" w:hAnsi="Cambria" w:cs="Cambria"/>
          <w:bCs/>
          <w:color w:val="000000"/>
          <w:sz w:val="24"/>
          <w:szCs w:val="24"/>
        </w:rPr>
      </w:pPr>
      <w:r w:rsidRPr="00873C75">
        <w:rPr>
          <w:rFonts w:ascii="Cambria" w:eastAsia="Cambria" w:hAnsi="Cambria" w:cs="Cambria"/>
          <w:bCs/>
          <w:color w:val="000000"/>
          <w:sz w:val="24"/>
          <w:szCs w:val="24"/>
        </w:rPr>
        <w:t xml:space="preserve">Penggunaan template pencatatan sederhana: Format pencatatan yang disediakan oleh </w:t>
      </w:r>
      <w:proofErr w:type="gramStart"/>
      <w:r w:rsidRPr="00873C75">
        <w:rPr>
          <w:rFonts w:ascii="Cambria" w:eastAsia="Cambria" w:hAnsi="Cambria" w:cs="Cambria"/>
          <w:bCs/>
          <w:color w:val="000000"/>
          <w:sz w:val="24"/>
          <w:szCs w:val="24"/>
        </w:rPr>
        <w:t>tim</w:t>
      </w:r>
      <w:proofErr w:type="gramEnd"/>
      <w:r w:rsidRPr="00873C75">
        <w:rPr>
          <w:rFonts w:ascii="Cambria" w:eastAsia="Cambria" w:hAnsi="Cambria" w:cs="Cambria"/>
          <w:bCs/>
          <w:color w:val="000000"/>
          <w:sz w:val="24"/>
          <w:szCs w:val="24"/>
        </w:rPr>
        <w:t xml:space="preserve"> PKM dipakai rutin selama dua minggu pasca pelatihan.</w:t>
      </w:r>
    </w:p>
    <w:p w14:paraId="1C3B2F16" w14:textId="50A43BAA" w:rsidR="000D6C88" w:rsidRPr="00873C75" w:rsidRDefault="00873C75" w:rsidP="00873C75">
      <w:pPr>
        <w:pStyle w:val="ListParagraph"/>
        <w:numPr>
          <w:ilvl w:val="0"/>
          <w:numId w:val="9"/>
        </w:numPr>
        <w:pBdr>
          <w:top w:val="nil"/>
          <w:left w:val="nil"/>
          <w:bottom w:val="nil"/>
          <w:right w:val="nil"/>
          <w:between w:val="nil"/>
        </w:pBdr>
        <w:rPr>
          <w:rFonts w:ascii="Cambria" w:eastAsia="Cambria" w:hAnsi="Cambria" w:cs="Cambria"/>
          <w:bCs/>
          <w:color w:val="000000"/>
          <w:sz w:val="24"/>
          <w:szCs w:val="24"/>
        </w:rPr>
      </w:pPr>
      <w:r w:rsidRPr="00873C75">
        <w:rPr>
          <w:rFonts w:ascii="Cambria" w:eastAsia="Cambria" w:hAnsi="Cambria" w:cs="Cambria"/>
          <w:bCs/>
          <w:color w:val="000000"/>
          <w:sz w:val="24"/>
          <w:szCs w:val="24"/>
        </w:rPr>
        <w:t>Perubahan kebiasaan dalam pengelolaan sisa produk: Tahu yang tidak terjual kini dicatat sebagai komponen kerugian dan bahan evaluasi produksi harian.</w:t>
      </w:r>
    </w:p>
    <w:p w14:paraId="24E2313F" w14:textId="2E55C8EB" w:rsidR="000A600D" w:rsidRPr="000D6C88" w:rsidRDefault="00873C75" w:rsidP="003B5562">
      <w:pPr>
        <w:pBdr>
          <w:top w:val="nil"/>
          <w:left w:val="nil"/>
          <w:bottom w:val="nil"/>
          <w:right w:val="nil"/>
          <w:between w:val="nil"/>
        </w:pBdr>
        <w:rPr>
          <w:rFonts w:ascii="Cambria" w:eastAsia="Cambria" w:hAnsi="Cambria" w:cs="Cambria"/>
          <w:bCs/>
          <w:color w:val="000000"/>
          <w:sz w:val="20"/>
          <w:szCs w:val="20"/>
        </w:rPr>
      </w:pPr>
      <w:r>
        <w:rPr>
          <w:rFonts w:ascii="Cambria" w:eastAsia="Cambria" w:hAnsi="Cambria" w:cs="Cambria"/>
          <w:bCs/>
          <w:color w:val="000000"/>
          <w:sz w:val="20"/>
          <w:szCs w:val="20"/>
        </w:rPr>
        <w:t xml:space="preserve">   </w:t>
      </w:r>
    </w:p>
    <w:p w14:paraId="07DA357B" w14:textId="1488005A" w:rsidR="00F43744" w:rsidRDefault="00965375">
      <w:pPr>
        <w:pStyle w:val="Heading2"/>
        <w:spacing w:line="240" w:lineRule="auto"/>
        <w:ind w:left="0"/>
        <w:rPr>
          <w:rFonts w:ascii="Cambria" w:eastAsia="Cambria" w:hAnsi="Cambria" w:cs="Cambria"/>
        </w:rPr>
      </w:pPr>
      <w:r>
        <w:rPr>
          <w:rFonts w:ascii="Cambria" w:eastAsia="Cambria" w:hAnsi="Cambria" w:cs="Cambria"/>
        </w:rPr>
        <w:t xml:space="preserve">KESIMPULAN  </w:t>
      </w:r>
    </w:p>
    <w:p w14:paraId="5697E235" w14:textId="2C09A967" w:rsidR="003B5562" w:rsidRPr="003B5562" w:rsidRDefault="003B5562" w:rsidP="003B5562">
      <w:pPr>
        <w:pStyle w:val="TableParagraph"/>
        <w:ind w:firstLine="567"/>
        <w:jc w:val="both"/>
        <w:rPr>
          <w:rFonts w:asciiTheme="majorHAnsi" w:eastAsia="Cambria" w:hAnsiTheme="majorHAnsi"/>
          <w:sz w:val="24"/>
          <w:szCs w:val="24"/>
        </w:rPr>
      </w:pPr>
      <w:r w:rsidRPr="003B5562">
        <w:rPr>
          <w:rFonts w:asciiTheme="majorHAnsi" w:eastAsia="Cambria" w:hAnsiTheme="majorHAnsi"/>
          <w:sz w:val="24"/>
          <w:szCs w:val="24"/>
        </w:rPr>
        <w:t>Kegiatan Pengabdian kepada Masyarakat ini berhasil memberikan pemahaman praktis kepada pelaku usaha Pabrik Tahu Sumedang 212 mengenai pentingnya pencatatan biaya overhead. Melalui tahapan kegiatan mulai dari observasi, pelatihan, hingga pendampingan, peserta menunjukkan peningkatan pemahaman terhadap biaya-biaya tidak langsung yang sebelumnya belum tercatat.</w:t>
      </w:r>
    </w:p>
    <w:p w14:paraId="465BCA10" w14:textId="0F6067A9" w:rsidR="003B5562" w:rsidRPr="003B5562" w:rsidRDefault="003B5562" w:rsidP="003B5562">
      <w:pPr>
        <w:pStyle w:val="TableParagraph"/>
        <w:ind w:firstLine="567"/>
        <w:jc w:val="both"/>
        <w:rPr>
          <w:rFonts w:asciiTheme="majorHAnsi" w:eastAsia="Cambria" w:hAnsiTheme="majorHAnsi"/>
          <w:sz w:val="24"/>
          <w:szCs w:val="24"/>
        </w:rPr>
      </w:pPr>
      <w:r w:rsidRPr="003B5562">
        <w:rPr>
          <w:rFonts w:asciiTheme="majorHAnsi" w:eastAsia="Cambria" w:hAnsiTheme="majorHAnsi"/>
          <w:sz w:val="24"/>
          <w:szCs w:val="24"/>
        </w:rPr>
        <w:t>Setelah pelatihan, mitra mulai mencatat komponen biaya seperti listrik, air, bahan tambahan, upah harian, serta kerugian akibat tahu tidak terjual. Kegiatan ini membantu pelaku usaha menyusun perhitungan harga pokok produksi dengan lebih tepat dan efisien.</w:t>
      </w:r>
    </w:p>
    <w:p w14:paraId="603EAF33" w14:textId="4A639211" w:rsidR="003B5562" w:rsidRDefault="003B5562" w:rsidP="003B5562">
      <w:pPr>
        <w:pStyle w:val="TableParagraph"/>
        <w:ind w:firstLine="567"/>
        <w:jc w:val="both"/>
        <w:rPr>
          <w:rFonts w:asciiTheme="majorHAnsi" w:eastAsia="Cambria" w:hAnsiTheme="majorHAnsi"/>
          <w:sz w:val="24"/>
          <w:szCs w:val="24"/>
        </w:rPr>
      </w:pPr>
      <w:r w:rsidRPr="003B5562">
        <w:rPr>
          <w:rFonts w:asciiTheme="majorHAnsi" w:eastAsia="Cambria" w:hAnsiTheme="majorHAnsi"/>
          <w:sz w:val="24"/>
          <w:szCs w:val="24"/>
        </w:rPr>
        <w:t xml:space="preserve">Dapat disimpulkan bahwa edukasi sederhana namun kontekstual mampu menumbuhkan kesadaran </w:t>
      </w:r>
      <w:proofErr w:type="gramStart"/>
      <w:r w:rsidRPr="003B5562">
        <w:rPr>
          <w:rFonts w:asciiTheme="majorHAnsi" w:eastAsia="Cambria" w:hAnsiTheme="majorHAnsi"/>
          <w:sz w:val="24"/>
          <w:szCs w:val="24"/>
        </w:rPr>
        <w:t>akan</w:t>
      </w:r>
      <w:proofErr w:type="gramEnd"/>
      <w:r w:rsidRPr="003B5562">
        <w:rPr>
          <w:rFonts w:asciiTheme="majorHAnsi" w:eastAsia="Cambria" w:hAnsiTheme="majorHAnsi"/>
          <w:sz w:val="24"/>
          <w:szCs w:val="24"/>
        </w:rPr>
        <w:t xml:space="preserve"> pentingnya pencatatan biaya dalam pengelolaan usaha. Kegiatan ini menjadi langkah awal menuju peningkatan tata kelola usaha yang lebih terstruktur dan profesional bagi pelaku UMKM, khususnya industri rumah tangga seperti pabrik tahu.</w:t>
      </w:r>
    </w:p>
    <w:p w14:paraId="4C5999CF" w14:textId="77777777" w:rsidR="00E91EC9" w:rsidRDefault="00E91EC9" w:rsidP="00F24FF5">
      <w:pPr>
        <w:pStyle w:val="Heading1"/>
        <w:ind w:left="0" w:firstLine="0"/>
        <w:jc w:val="both"/>
        <w:rPr>
          <w:rFonts w:ascii="Cambria" w:eastAsia="Cambria" w:hAnsi="Cambria" w:cs="Cambria"/>
          <w:sz w:val="24"/>
          <w:szCs w:val="24"/>
        </w:rPr>
      </w:pPr>
    </w:p>
    <w:p w14:paraId="6DEF7F5B" w14:textId="77777777" w:rsidR="00FD5B9A" w:rsidRDefault="00965375" w:rsidP="00F24FF5">
      <w:pPr>
        <w:pStyle w:val="Heading1"/>
        <w:ind w:left="0" w:firstLine="0"/>
        <w:jc w:val="both"/>
        <w:rPr>
          <w:rFonts w:ascii="Cambria" w:eastAsia="Cambria" w:hAnsi="Cambria" w:cs="Cambria"/>
          <w:sz w:val="24"/>
          <w:szCs w:val="24"/>
        </w:rPr>
      </w:pPr>
      <w:r>
        <w:rPr>
          <w:rFonts w:ascii="Cambria" w:eastAsia="Cambria" w:hAnsi="Cambria" w:cs="Cambria"/>
          <w:sz w:val="24"/>
          <w:szCs w:val="24"/>
        </w:rPr>
        <w:lastRenderedPageBreak/>
        <w:t>DAFTAR PUSTAKA</w:t>
      </w:r>
    </w:p>
    <w:bookmarkStart w:id="0" w:name="_GoBack"/>
    <w:p w14:paraId="45AACE2F" w14:textId="4B8B4D4B" w:rsidR="00FD5B9A" w:rsidRPr="00FD5B9A" w:rsidRDefault="00FD5B9A" w:rsidP="00FD5B9A">
      <w:pPr>
        <w:autoSpaceDE w:val="0"/>
        <w:autoSpaceDN w:val="0"/>
        <w:adjustRightInd w:val="0"/>
        <w:ind w:left="480" w:hanging="480"/>
        <w:jc w:val="both"/>
        <w:rPr>
          <w:rFonts w:ascii="Cambria" w:hAnsi="Cambria"/>
          <w:noProof/>
          <w:sz w:val="24"/>
          <w:szCs w:val="24"/>
        </w:rPr>
      </w:pPr>
      <w:r>
        <w:rPr>
          <w:rFonts w:ascii="Cambria" w:eastAsia="Cambria" w:hAnsi="Cambria" w:cs="Cambria"/>
          <w:sz w:val="24"/>
          <w:szCs w:val="24"/>
        </w:rPr>
        <w:fldChar w:fldCharType="begin" w:fldLock="1"/>
      </w:r>
      <w:r>
        <w:rPr>
          <w:rFonts w:ascii="Cambria" w:eastAsia="Cambria" w:hAnsi="Cambria" w:cs="Cambria"/>
          <w:sz w:val="24"/>
          <w:szCs w:val="24"/>
        </w:rPr>
        <w:instrText xml:space="preserve">ADDIN Mendeley Bibliography CSL_BIBLIOGRAPHY </w:instrText>
      </w:r>
      <w:r>
        <w:rPr>
          <w:rFonts w:ascii="Cambria" w:eastAsia="Cambria" w:hAnsi="Cambria" w:cs="Cambria"/>
          <w:sz w:val="24"/>
          <w:szCs w:val="24"/>
        </w:rPr>
        <w:fldChar w:fldCharType="separate"/>
      </w:r>
      <w:r w:rsidRPr="00FD5B9A">
        <w:rPr>
          <w:rFonts w:ascii="Cambria" w:hAnsi="Cambria"/>
          <w:noProof/>
          <w:sz w:val="24"/>
          <w:szCs w:val="24"/>
        </w:rPr>
        <w:t xml:space="preserve">Ananda, R., &amp; Kurniawati, S. (2021). Studi kasus pencatatan biaya overhead pada UMKM pangan. </w:t>
      </w:r>
      <w:r w:rsidRPr="00FD5B9A">
        <w:rPr>
          <w:rFonts w:ascii="Cambria" w:hAnsi="Cambria"/>
          <w:i/>
          <w:iCs/>
          <w:noProof/>
          <w:sz w:val="24"/>
          <w:szCs w:val="24"/>
        </w:rPr>
        <w:t>Jurnal Ilmu Ekonomi Dan Akuntansi</w:t>
      </w:r>
      <w:r w:rsidRPr="00FD5B9A">
        <w:rPr>
          <w:rFonts w:ascii="Cambria" w:hAnsi="Cambria"/>
          <w:noProof/>
          <w:sz w:val="24"/>
          <w:szCs w:val="24"/>
        </w:rPr>
        <w:t xml:space="preserve">, </w:t>
      </w:r>
      <w:r w:rsidRPr="00FD5B9A">
        <w:rPr>
          <w:rFonts w:ascii="Cambria" w:hAnsi="Cambria"/>
          <w:i/>
          <w:iCs/>
          <w:noProof/>
          <w:sz w:val="24"/>
          <w:szCs w:val="24"/>
        </w:rPr>
        <w:t>9</w:t>
      </w:r>
      <w:r w:rsidRPr="00FD5B9A">
        <w:rPr>
          <w:rFonts w:ascii="Cambria" w:hAnsi="Cambria"/>
          <w:noProof/>
          <w:sz w:val="24"/>
          <w:szCs w:val="24"/>
        </w:rPr>
        <w:t>(3), 33–43. https://doi.org/10.30988/jiea.v9i3.2021</w:t>
      </w:r>
    </w:p>
    <w:p w14:paraId="44B4C8B3"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Andriani, R., &amp; Yulianti, S. (2023). Efektivitas edukasi biaya overhead terhadap UMKM pangan. </w:t>
      </w:r>
      <w:r w:rsidRPr="00FD5B9A">
        <w:rPr>
          <w:rFonts w:ascii="Cambria" w:hAnsi="Cambria"/>
          <w:i/>
          <w:iCs/>
          <w:noProof/>
          <w:sz w:val="24"/>
          <w:szCs w:val="24"/>
        </w:rPr>
        <w:t>Jurnal Pengabdian Dan Akuntabilitas Sosial</w:t>
      </w:r>
      <w:r w:rsidRPr="00FD5B9A">
        <w:rPr>
          <w:rFonts w:ascii="Cambria" w:hAnsi="Cambria"/>
          <w:noProof/>
          <w:sz w:val="24"/>
          <w:szCs w:val="24"/>
        </w:rPr>
        <w:t xml:space="preserve">, </w:t>
      </w:r>
      <w:r w:rsidRPr="00FD5B9A">
        <w:rPr>
          <w:rFonts w:ascii="Cambria" w:hAnsi="Cambria"/>
          <w:i/>
          <w:iCs/>
          <w:noProof/>
          <w:sz w:val="24"/>
          <w:szCs w:val="24"/>
        </w:rPr>
        <w:t>5</w:t>
      </w:r>
      <w:r w:rsidRPr="00FD5B9A">
        <w:rPr>
          <w:rFonts w:ascii="Cambria" w:hAnsi="Cambria"/>
          <w:noProof/>
          <w:sz w:val="24"/>
          <w:szCs w:val="24"/>
        </w:rPr>
        <w:t>(1), 50–61. https://doi.org/10.3210/jpas.v5i1.2023</w:t>
      </w:r>
    </w:p>
    <w:p w14:paraId="66845CE2"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Ezquerro, L., Coimbra, R., Bauluz, B., Núñez-Lahuerta, C., Román-Berdiel, T., &amp; Moreno-Azanza, M. (2024). Large dinosaur egg accumulations and their significance for understanding nesting behaviour. </w:t>
      </w:r>
      <w:r w:rsidRPr="00FD5B9A">
        <w:rPr>
          <w:rFonts w:ascii="Cambria" w:hAnsi="Cambria"/>
          <w:i/>
          <w:iCs/>
          <w:noProof/>
          <w:sz w:val="24"/>
          <w:szCs w:val="24"/>
        </w:rPr>
        <w:t>Geoscience Frontiers</w:t>
      </w:r>
      <w:r w:rsidRPr="00FD5B9A">
        <w:rPr>
          <w:rFonts w:ascii="Cambria" w:hAnsi="Cambria"/>
          <w:noProof/>
          <w:sz w:val="24"/>
          <w:szCs w:val="24"/>
        </w:rPr>
        <w:t xml:space="preserve">, </w:t>
      </w:r>
      <w:r w:rsidRPr="00FD5B9A">
        <w:rPr>
          <w:rFonts w:ascii="Cambria" w:hAnsi="Cambria"/>
          <w:i/>
          <w:iCs/>
          <w:noProof/>
          <w:sz w:val="24"/>
          <w:szCs w:val="24"/>
        </w:rPr>
        <w:t>15</w:t>
      </w:r>
      <w:r w:rsidRPr="00FD5B9A">
        <w:rPr>
          <w:rFonts w:ascii="Cambria" w:hAnsi="Cambria"/>
          <w:noProof/>
          <w:sz w:val="24"/>
          <w:szCs w:val="24"/>
        </w:rPr>
        <w:t>(5). https://doi.org/10.1016/j.gsf.2024.101872</w:t>
      </w:r>
    </w:p>
    <w:p w14:paraId="7EEC2C7B"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Fauzi, F., &amp; Simanjuntak, D. (2021). Studi literatur pengaruh pencatatan biaya overhead. </w:t>
      </w:r>
      <w:r w:rsidRPr="00FD5B9A">
        <w:rPr>
          <w:rFonts w:ascii="Cambria" w:hAnsi="Cambria"/>
          <w:i/>
          <w:iCs/>
          <w:noProof/>
          <w:sz w:val="24"/>
          <w:szCs w:val="24"/>
        </w:rPr>
        <w:t>Jurnal Ilmiah Akuntansi Publik</w:t>
      </w:r>
      <w:r w:rsidRPr="00FD5B9A">
        <w:rPr>
          <w:rFonts w:ascii="Cambria" w:hAnsi="Cambria"/>
          <w:noProof/>
          <w:sz w:val="24"/>
          <w:szCs w:val="24"/>
        </w:rPr>
        <w:t xml:space="preserve">, </w:t>
      </w:r>
      <w:r w:rsidRPr="00FD5B9A">
        <w:rPr>
          <w:rFonts w:ascii="Cambria" w:hAnsi="Cambria"/>
          <w:i/>
          <w:iCs/>
          <w:noProof/>
          <w:sz w:val="24"/>
          <w:szCs w:val="24"/>
        </w:rPr>
        <w:t>7</w:t>
      </w:r>
      <w:r w:rsidRPr="00FD5B9A">
        <w:rPr>
          <w:rFonts w:ascii="Cambria" w:hAnsi="Cambria"/>
          <w:noProof/>
          <w:sz w:val="24"/>
          <w:szCs w:val="24"/>
        </w:rPr>
        <w:t>(2), 101–112. https://doi.org/10.1223/jiap.v7i2.2021</w:t>
      </w:r>
    </w:p>
    <w:p w14:paraId="4573577B"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Hadi, M., &amp; Safitri, N. (2022). Penerapan akuntansi sederhana untuk pengendalian biaya UMKM. </w:t>
      </w:r>
      <w:r w:rsidRPr="00FD5B9A">
        <w:rPr>
          <w:rFonts w:ascii="Cambria" w:hAnsi="Cambria"/>
          <w:i/>
          <w:iCs/>
          <w:noProof/>
          <w:sz w:val="24"/>
          <w:szCs w:val="24"/>
        </w:rPr>
        <w:t>Jurnal Akuntansi Dan Keuangan Daerah</w:t>
      </w:r>
      <w:r w:rsidRPr="00FD5B9A">
        <w:rPr>
          <w:rFonts w:ascii="Cambria" w:hAnsi="Cambria"/>
          <w:noProof/>
          <w:sz w:val="24"/>
          <w:szCs w:val="24"/>
        </w:rPr>
        <w:t xml:space="preserve">, </w:t>
      </w:r>
      <w:r w:rsidRPr="00FD5B9A">
        <w:rPr>
          <w:rFonts w:ascii="Cambria" w:hAnsi="Cambria"/>
          <w:i/>
          <w:iCs/>
          <w:noProof/>
          <w:sz w:val="24"/>
          <w:szCs w:val="24"/>
        </w:rPr>
        <w:t>5</w:t>
      </w:r>
      <w:r w:rsidRPr="00FD5B9A">
        <w:rPr>
          <w:rFonts w:ascii="Cambria" w:hAnsi="Cambria"/>
          <w:noProof/>
          <w:sz w:val="24"/>
          <w:szCs w:val="24"/>
        </w:rPr>
        <w:t>(1), 15–25. https://doi.org/10.2345/jakd.v5i1.2022</w:t>
      </w:r>
    </w:p>
    <w:p w14:paraId="74EFD9A1"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Hamzah, A., &amp; Fitria, Y. (2021). Sistem pencatatan biaya pada UMKM tahu tempe. </w:t>
      </w:r>
      <w:r w:rsidRPr="00FD5B9A">
        <w:rPr>
          <w:rFonts w:ascii="Cambria" w:hAnsi="Cambria"/>
          <w:i/>
          <w:iCs/>
          <w:noProof/>
          <w:sz w:val="24"/>
          <w:szCs w:val="24"/>
        </w:rPr>
        <w:t>Jurnal Akuntansi Terapan</w:t>
      </w:r>
      <w:r w:rsidRPr="00FD5B9A">
        <w:rPr>
          <w:rFonts w:ascii="Cambria" w:hAnsi="Cambria"/>
          <w:noProof/>
          <w:sz w:val="24"/>
          <w:szCs w:val="24"/>
        </w:rPr>
        <w:t xml:space="preserve">, </w:t>
      </w:r>
      <w:r w:rsidRPr="00FD5B9A">
        <w:rPr>
          <w:rFonts w:ascii="Cambria" w:hAnsi="Cambria"/>
          <w:i/>
          <w:iCs/>
          <w:noProof/>
          <w:sz w:val="24"/>
          <w:szCs w:val="24"/>
        </w:rPr>
        <w:t>7</w:t>
      </w:r>
      <w:r w:rsidRPr="00FD5B9A">
        <w:rPr>
          <w:rFonts w:ascii="Cambria" w:hAnsi="Cambria"/>
          <w:noProof/>
          <w:sz w:val="24"/>
          <w:szCs w:val="24"/>
        </w:rPr>
        <w:t>(2), 81–92. https://doi.org/10.31294/jat.v7i2.2021</w:t>
      </w:r>
    </w:p>
    <w:p w14:paraId="307CEE6D"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Hansen, D. R., &amp; Mowen, M. M. (2017). </w:t>
      </w:r>
      <w:r w:rsidRPr="00FD5B9A">
        <w:rPr>
          <w:rFonts w:ascii="Cambria" w:hAnsi="Cambria"/>
          <w:i/>
          <w:iCs/>
          <w:noProof/>
          <w:sz w:val="24"/>
          <w:szCs w:val="24"/>
        </w:rPr>
        <w:t>Cost Management: Accounting and Control</w:t>
      </w:r>
      <w:r w:rsidRPr="00FD5B9A">
        <w:rPr>
          <w:rFonts w:ascii="Cambria" w:hAnsi="Cambria"/>
          <w:noProof/>
          <w:sz w:val="24"/>
          <w:szCs w:val="24"/>
        </w:rPr>
        <w:t xml:space="preserve"> (8th Editio). Cengage Learning.</w:t>
      </w:r>
    </w:p>
    <w:p w14:paraId="43D385AB"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Hartanto, Y., &amp; Putri, R. D. (2023). Pentingnya pencatatan biaya tidak langsung dalam usaha pangan. </w:t>
      </w:r>
      <w:r w:rsidRPr="00FD5B9A">
        <w:rPr>
          <w:rFonts w:ascii="Cambria" w:hAnsi="Cambria"/>
          <w:i/>
          <w:iCs/>
          <w:noProof/>
          <w:sz w:val="24"/>
          <w:szCs w:val="24"/>
        </w:rPr>
        <w:t>Jurnal Akuntansi Kontemporer</w:t>
      </w:r>
      <w:r w:rsidRPr="00FD5B9A">
        <w:rPr>
          <w:rFonts w:ascii="Cambria" w:hAnsi="Cambria"/>
          <w:noProof/>
          <w:sz w:val="24"/>
          <w:szCs w:val="24"/>
        </w:rPr>
        <w:t xml:space="preserve">, </w:t>
      </w:r>
      <w:r w:rsidRPr="00FD5B9A">
        <w:rPr>
          <w:rFonts w:ascii="Cambria" w:hAnsi="Cambria"/>
          <w:i/>
          <w:iCs/>
          <w:noProof/>
          <w:sz w:val="24"/>
          <w:szCs w:val="24"/>
        </w:rPr>
        <w:t>9</w:t>
      </w:r>
      <w:r w:rsidRPr="00FD5B9A">
        <w:rPr>
          <w:rFonts w:ascii="Cambria" w:hAnsi="Cambria"/>
          <w:noProof/>
          <w:sz w:val="24"/>
          <w:szCs w:val="24"/>
        </w:rPr>
        <w:t>(1), 22–30. https://doi.org/10.9876/jak.v9i1.2023</w:t>
      </w:r>
    </w:p>
    <w:p w14:paraId="24BBC232"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Hasan, S., &amp; Rahmawati, L. (2019). Strategi pengelolaan biaya overhead dalam industri rumahan. </w:t>
      </w:r>
      <w:r w:rsidRPr="00FD5B9A">
        <w:rPr>
          <w:rFonts w:ascii="Cambria" w:hAnsi="Cambria"/>
          <w:i/>
          <w:iCs/>
          <w:noProof/>
          <w:sz w:val="24"/>
          <w:szCs w:val="24"/>
        </w:rPr>
        <w:t>Jurnal Ekonomi Kreatif</w:t>
      </w:r>
      <w:r w:rsidRPr="00FD5B9A">
        <w:rPr>
          <w:rFonts w:ascii="Cambria" w:hAnsi="Cambria"/>
          <w:noProof/>
          <w:sz w:val="24"/>
          <w:szCs w:val="24"/>
        </w:rPr>
        <w:t xml:space="preserve">, </w:t>
      </w:r>
      <w:r w:rsidRPr="00FD5B9A">
        <w:rPr>
          <w:rFonts w:ascii="Cambria" w:hAnsi="Cambria"/>
          <w:i/>
          <w:iCs/>
          <w:noProof/>
          <w:sz w:val="24"/>
          <w:szCs w:val="24"/>
        </w:rPr>
        <w:t>4</w:t>
      </w:r>
      <w:r w:rsidRPr="00FD5B9A">
        <w:rPr>
          <w:rFonts w:ascii="Cambria" w:hAnsi="Cambria"/>
          <w:noProof/>
          <w:sz w:val="24"/>
          <w:szCs w:val="24"/>
        </w:rPr>
        <w:t>(2), 35–45. https://doi.org/10.3145/jek.v4i2.2019</w:t>
      </w:r>
    </w:p>
    <w:p w14:paraId="5215C02B"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Marlina, T., &amp; Hidayat, R. (2019). Peranan biaya tidak langsung dalam penghitungan HPP. </w:t>
      </w:r>
      <w:r w:rsidRPr="00FD5B9A">
        <w:rPr>
          <w:rFonts w:ascii="Cambria" w:hAnsi="Cambria"/>
          <w:i/>
          <w:iCs/>
          <w:noProof/>
          <w:sz w:val="24"/>
          <w:szCs w:val="24"/>
        </w:rPr>
        <w:t>Jurnal Riset Akuntansi Dan Keuangan</w:t>
      </w:r>
      <w:r w:rsidRPr="00FD5B9A">
        <w:rPr>
          <w:rFonts w:ascii="Cambria" w:hAnsi="Cambria"/>
          <w:noProof/>
          <w:sz w:val="24"/>
          <w:szCs w:val="24"/>
        </w:rPr>
        <w:t xml:space="preserve">, </w:t>
      </w:r>
      <w:r w:rsidRPr="00FD5B9A">
        <w:rPr>
          <w:rFonts w:ascii="Cambria" w:hAnsi="Cambria"/>
          <w:i/>
          <w:iCs/>
          <w:noProof/>
          <w:sz w:val="24"/>
          <w:szCs w:val="24"/>
        </w:rPr>
        <w:t>5</w:t>
      </w:r>
      <w:r w:rsidRPr="00FD5B9A">
        <w:rPr>
          <w:rFonts w:ascii="Cambria" w:hAnsi="Cambria"/>
          <w:noProof/>
          <w:sz w:val="24"/>
          <w:szCs w:val="24"/>
        </w:rPr>
        <w:t>(2), 93–104. https://doi.org/10.22219/jrak.v5i2.2019</w:t>
      </w:r>
    </w:p>
    <w:p w14:paraId="277A20D1"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Maulana, I., &amp; Sari, F. (2020). Biaya overhead dan pengaruhnya terhadap HPP tahu. </w:t>
      </w:r>
      <w:r w:rsidRPr="00FD5B9A">
        <w:rPr>
          <w:rFonts w:ascii="Cambria" w:hAnsi="Cambria"/>
          <w:i/>
          <w:iCs/>
          <w:noProof/>
          <w:sz w:val="24"/>
          <w:szCs w:val="24"/>
        </w:rPr>
        <w:t>Jurnal Bisnis Dan Akuntansi UMKM</w:t>
      </w:r>
      <w:r w:rsidRPr="00FD5B9A">
        <w:rPr>
          <w:rFonts w:ascii="Cambria" w:hAnsi="Cambria"/>
          <w:noProof/>
          <w:sz w:val="24"/>
          <w:szCs w:val="24"/>
        </w:rPr>
        <w:t xml:space="preserve">, </w:t>
      </w:r>
      <w:r w:rsidRPr="00FD5B9A">
        <w:rPr>
          <w:rFonts w:ascii="Cambria" w:hAnsi="Cambria"/>
          <w:i/>
          <w:iCs/>
          <w:noProof/>
          <w:sz w:val="24"/>
          <w:szCs w:val="24"/>
        </w:rPr>
        <w:t>2</w:t>
      </w:r>
      <w:r w:rsidRPr="00FD5B9A">
        <w:rPr>
          <w:rFonts w:ascii="Cambria" w:hAnsi="Cambria"/>
          <w:noProof/>
          <w:sz w:val="24"/>
          <w:szCs w:val="24"/>
        </w:rPr>
        <w:t>(3), 59–70. https://doi.org/10.2121/jbaumkm.v2i3.2020</w:t>
      </w:r>
    </w:p>
    <w:p w14:paraId="1349BAAF"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Mulyadi. (2016). </w:t>
      </w:r>
      <w:r w:rsidRPr="00FD5B9A">
        <w:rPr>
          <w:rFonts w:ascii="Cambria" w:hAnsi="Cambria"/>
          <w:i/>
          <w:iCs/>
          <w:noProof/>
          <w:sz w:val="24"/>
          <w:szCs w:val="24"/>
        </w:rPr>
        <w:t>Akuntansi Biaya</w:t>
      </w:r>
      <w:r w:rsidRPr="00FD5B9A">
        <w:rPr>
          <w:rFonts w:ascii="Cambria" w:hAnsi="Cambria"/>
          <w:noProof/>
          <w:sz w:val="24"/>
          <w:szCs w:val="24"/>
        </w:rPr>
        <w:t xml:space="preserve"> (Edisi 5). Salemba Empat.</w:t>
      </w:r>
    </w:p>
    <w:p w14:paraId="0E8B8D5D"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Nugroho, R., &amp; Hamidah, L. (2023). Literasi akuntansi biaya pada pelaku UMKM. </w:t>
      </w:r>
      <w:r w:rsidRPr="00FD5B9A">
        <w:rPr>
          <w:rFonts w:ascii="Cambria" w:hAnsi="Cambria"/>
          <w:i/>
          <w:iCs/>
          <w:noProof/>
          <w:sz w:val="24"/>
          <w:szCs w:val="24"/>
        </w:rPr>
        <w:t>Jurnal Pengabdian Kepada Masyarakat Akuntansi</w:t>
      </w:r>
      <w:r w:rsidRPr="00FD5B9A">
        <w:rPr>
          <w:rFonts w:ascii="Cambria" w:hAnsi="Cambria"/>
          <w:noProof/>
          <w:sz w:val="24"/>
          <w:szCs w:val="24"/>
        </w:rPr>
        <w:t xml:space="preserve">, </w:t>
      </w:r>
      <w:r w:rsidRPr="00FD5B9A">
        <w:rPr>
          <w:rFonts w:ascii="Cambria" w:hAnsi="Cambria"/>
          <w:i/>
          <w:iCs/>
          <w:noProof/>
          <w:sz w:val="24"/>
          <w:szCs w:val="24"/>
        </w:rPr>
        <w:t>3</w:t>
      </w:r>
      <w:r w:rsidRPr="00FD5B9A">
        <w:rPr>
          <w:rFonts w:ascii="Cambria" w:hAnsi="Cambria"/>
          <w:noProof/>
          <w:sz w:val="24"/>
          <w:szCs w:val="24"/>
        </w:rPr>
        <w:t>(1), 50–60. https://doi.org/10.1234/jpkma.v3i1.2023</w:t>
      </w:r>
    </w:p>
    <w:p w14:paraId="1ABAEEB2"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Pranata, D. (2024). Kesalahan umum dalam penentuan harga pokok pada UMKM. </w:t>
      </w:r>
      <w:r w:rsidRPr="00FD5B9A">
        <w:rPr>
          <w:rFonts w:ascii="Cambria" w:hAnsi="Cambria"/>
          <w:i/>
          <w:iCs/>
          <w:noProof/>
          <w:sz w:val="24"/>
          <w:szCs w:val="24"/>
        </w:rPr>
        <w:t>Jurnal Riset Bisnis Dan Akuntansi</w:t>
      </w:r>
      <w:r w:rsidRPr="00FD5B9A">
        <w:rPr>
          <w:rFonts w:ascii="Cambria" w:hAnsi="Cambria"/>
          <w:noProof/>
          <w:sz w:val="24"/>
          <w:szCs w:val="24"/>
        </w:rPr>
        <w:t xml:space="preserve">, </w:t>
      </w:r>
      <w:r w:rsidRPr="00FD5B9A">
        <w:rPr>
          <w:rFonts w:ascii="Cambria" w:hAnsi="Cambria"/>
          <w:i/>
          <w:iCs/>
          <w:noProof/>
          <w:sz w:val="24"/>
          <w:szCs w:val="24"/>
        </w:rPr>
        <w:t>12</w:t>
      </w:r>
      <w:r w:rsidRPr="00FD5B9A">
        <w:rPr>
          <w:rFonts w:ascii="Cambria" w:hAnsi="Cambria"/>
          <w:noProof/>
          <w:sz w:val="24"/>
          <w:szCs w:val="24"/>
        </w:rPr>
        <w:t>(2), 120–132. https://doi.org/10.5678/jrba.v12i2.2024</w:t>
      </w:r>
    </w:p>
    <w:p w14:paraId="1063E833"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Pranata, T. (2024). Evaluasi Sistem Akuntansi Biaya pada UMKM Pangan. </w:t>
      </w:r>
      <w:r w:rsidRPr="00FD5B9A">
        <w:rPr>
          <w:rFonts w:ascii="Cambria" w:hAnsi="Cambria"/>
          <w:i/>
          <w:iCs/>
          <w:noProof/>
          <w:sz w:val="24"/>
          <w:szCs w:val="24"/>
        </w:rPr>
        <w:t>Jurnal Ilmu Ekonomi Dan Bisnis Islam</w:t>
      </w:r>
      <w:r w:rsidRPr="00FD5B9A">
        <w:rPr>
          <w:rFonts w:ascii="Cambria" w:hAnsi="Cambria"/>
          <w:noProof/>
          <w:sz w:val="24"/>
          <w:szCs w:val="24"/>
        </w:rPr>
        <w:t xml:space="preserve">, </w:t>
      </w:r>
      <w:r w:rsidRPr="00FD5B9A">
        <w:rPr>
          <w:rFonts w:ascii="Cambria" w:hAnsi="Cambria"/>
          <w:i/>
          <w:iCs/>
          <w:noProof/>
          <w:sz w:val="24"/>
          <w:szCs w:val="24"/>
        </w:rPr>
        <w:t>12</w:t>
      </w:r>
      <w:r w:rsidRPr="00FD5B9A">
        <w:rPr>
          <w:rFonts w:ascii="Cambria" w:hAnsi="Cambria"/>
          <w:noProof/>
          <w:sz w:val="24"/>
          <w:szCs w:val="24"/>
        </w:rPr>
        <w:t>(2), 67–76.</w:t>
      </w:r>
    </w:p>
    <w:p w14:paraId="63CFB595"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Prasetyo, A., &amp; Astuti, D. (2020). Penerapan akuntansi biaya pada industri rumah tangga. </w:t>
      </w:r>
      <w:r w:rsidRPr="00FD5B9A">
        <w:rPr>
          <w:rFonts w:ascii="Cambria" w:hAnsi="Cambria"/>
          <w:i/>
          <w:iCs/>
          <w:noProof/>
          <w:sz w:val="24"/>
          <w:szCs w:val="24"/>
        </w:rPr>
        <w:t>Jurnal Ilmiah Akuntansi</w:t>
      </w:r>
      <w:r w:rsidRPr="00FD5B9A">
        <w:rPr>
          <w:rFonts w:ascii="Cambria" w:hAnsi="Cambria"/>
          <w:noProof/>
          <w:sz w:val="24"/>
          <w:szCs w:val="24"/>
        </w:rPr>
        <w:t xml:space="preserve">, </w:t>
      </w:r>
      <w:r w:rsidRPr="00FD5B9A">
        <w:rPr>
          <w:rFonts w:ascii="Cambria" w:hAnsi="Cambria"/>
          <w:i/>
          <w:iCs/>
          <w:noProof/>
          <w:sz w:val="24"/>
          <w:szCs w:val="24"/>
        </w:rPr>
        <w:t>5</w:t>
      </w:r>
      <w:r w:rsidRPr="00FD5B9A">
        <w:rPr>
          <w:rFonts w:ascii="Cambria" w:hAnsi="Cambria"/>
          <w:noProof/>
          <w:sz w:val="24"/>
          <w:szCs w:val="24"/>
        </w:rPr>
        <w:t>(2), 110–120. https://doi.org/10.21009/jia.052.110</w:t>
      </w:r>
    </w:p>
    <w:p w14:paraId="3275F2CA"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Putri, A., &amp; Hartono, Y. (2022). Analisis pengaruh biaya overhead terhadap laba usaha. </w:t>
      </w:r>
      <w:r w:rsidRPr="00FD5B9A">
        <w:rPr>
          <w:rFonts w:ascii="Cambria" w:hAnsi="Cambria"/>
          <w:i/>
          <w:iCs/>
          <w:noProof/>
          <w:sz w:val="24"/>
          <w:szCs w:val="24"/>
        </w:rPr>
        <w:t>Jurnal Ekonomi Dan Bisnis Syariah</w:t>
      </w:r>
      <w:r w:rsidRPr="00FD5B9A">
        <w:rPr>
          <w:rFonts w:ascii="Cambria" w:hAnsi="Cambria"/>
          <w:noProof/>
          <w:sz w:val="24"/>
          <w:szCs w:val="24"/>
        </w:rPr>
        <w:t xml:space="preserve">, </w:t>
      </w:r>
      <w:r w:rsidRPr="00FD5B9A">
        <w:rPr>
          <w:rFonts w:ascii="Cambria" w:hAnsi="Cambria"/>
          <w:i/>
          <w:iCs/>
          <w:noProof/>
          <w:sz w:val="24"/>
          <w:szCs w:val="24"/>
        </w:rPr>
        <w:t>8</w:t>
      </w:r>
      <w:r w:rsidRPr="00FD5B9A">
        <w:rPr>
          <w:rFonts w:ascii="Cambria" w:hAnsi="Cambria"/>
          <w:noProof/>
          <w:sz w:val="24"/>
          <w:szCs w:val="24"/>
        </w:rPr>
        <w:t>(1), 72–84. https://doi.org/10.32401/jeps.v8i1.2022</w:t>
      </w:r>
    </w:p>
    <w:p w14:paraId="71F00B2B"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lastRenderedPageBreak/>
        <w:t xml:space="preserve">Ramadhani, R., &amp; Nugraheni, T. (2023). Edukasi pencatatan biaya overhead untuk pengusaha tahu lokal. </w:t>
      </w:r>
      <w:r w:rsidRPr="00FD5B9A">
        <w:rPr>
          <w:rFonts w:ascii="Cambria" w:hAnsi="Cambria"/>
          <w:i/>
          <w:iCs/>
          <w:noProof/>
          <w:sz w:val="24"/>
          <w:szCs w:val="24"/>
        </w:rPr>
        <w:t>Jurnal Pengabdian Masyarakat Nusantara</w:t>
      </w:r>
      <w:r w:rsidRPr="00FD5B9A">
        <w:rPr>
          <w:rFonts w:ascii="Cambria" w:hAnsi="Cambria"/>
          <w:noProof/>
          <w:sz w:val="24"/>
          <w:szCs w:val="24"/>
        </w:rPr>
        <w:t xml:space="preserve">, </w:t>
      </w:r>
      <w:r w:rsidRPr="00FD5B9A">
        <w:rPr>
          <w:rFonts w:ascii="Cambria" w:hAnsi="Cambria"/>
          <w:i/>
          <w:iCs/>
          <w:noProof/>
          <w:sz w:val="24"/>
          <w:szCs w:val="24"/>
        </w:rPr>
        <w:t>4</w:t>
      </w:r>
      <w:r w:rsidRPr="00FD5B9A">
        <w:rPr>
          <w:rFonts w:ascii="Cambria" w:hAnsi="Cambria"/>
          <w:noProof/>
          <w:sz w:val="24"/>
          <w:szCs w:val="24"/>
        </w:rPr>
        <w:t>(1), 88–98. https://doi.org/10.1234/jpmn.v4i1.2023</w:t>
      </w:r>
    </w:p>
    <w:p w14:paraId="20E95E05"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Safitri, R., &amp; Hadi, A. (2022). Efektivitas Pengelolaan Biaya Overhead dalam Menentukan Harga Pokok Produksi UMKM. </w:t>
      </w:r>
      <w:r w:rsidRPr="00FD5B9A">
        <w:rPr>
          <w:rFonts w:ascii="Cambria" w:hAnsi="Cambria"/>
          <w:i/>
          <w:iCs/>
          <w:noProof/>
          <w:sz w:val="24"/>
          <w:szCs w:val="24"/>
        </w:rPr>
        <w:t>Jurnal Riset Akuntansi Dan Keuangan</w:t>
      </w:r>
      <w:r w:rsidRPr="00FD5B9A">
        <w:rPr>
          <w:rFonts w:ascii="Cambria" w:hAnsi="Cambria"/>
          <w:noProof/>
          <w:sz w:val="24"/>
          <w:szCs w:val="24"/>
        </w:rPr>
        <w:t xml:space="preserve">, </w:t>
      </w:r>
      <w:r w:rsidRPr="00FD5B9A">
        <w:rPr>
          <w:rFonts w:ascii="Cambria" w:hAnsi="Cambria"/>
          <w:i/>
          <w:iCs/>
          <w:noProof/>
          <w:sz w:val="24"/>
          <w:szCs w:val="24"/>
        </w:rPr>
        <w:t>7</w:t>
      </w:r>
      <w:r w:rsidRPr="00FD5B9A">
        <w:rPr>
          <w:rFonts w:ascii="Cambria" w:hAnsi="Cambria"/>
          <w:noProof/>
          <w:sz w:val="24"/>
          <w:szCs w:val="24"/>
        </w:rPr>
        <w:t>(3), 45–52.</w:t>
      </w:r>
    </w:p>
    <w:p w14:paraId="33C8A0C9"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Santoso, H., &amp; Damayanti, R. (2021). Implementasi pencatatan biaya overhead dalam menentukan harga pokok produksi. </w:t>
      </w:r>
      <w:r w:rsidRPr="00FD5B9A">
        <w:rPr>
          <w:rFonts w:ascii="Cambria" w:hAnsi="Cambria"/>
          <w:i/>
          <w:iCs/>
          <w:noProof/>
          <w:sz w:val="24"/>
          <w:szCs w:val="24"/>
        </w:rPr>
        <w:t>Jurnal Ekonomi Dan Bisnis Digital</w:t>
      </w:r>
      <w:r w:rsidRPr="00FD5B9A">
        <w:rPr>
          <w:rFonts w:ascii="Cambria" w:hAnsi="Cambria"/>
          <w:noProof/>
          <w:sz w:val="24"/>
          <w:szCs w:val="24"/>
        </w:rPr>
        <w:t xml:space="preserve">, </w:t>
      </w:r>
      <w:r w:rsidRPr="00FD5B9A">
        <w:rPr>
          <w:rFonts w:ascii="Cambria" w:hAnsi="Cambria"/>
          <w:i/>
          <w:iCs/>
          <w:noProof/>
          <w:sz w:val="24"/>
          <w:szCs w:val="24"/>
        </w:rPr>
        <w:t>2</w:t>
      </w:r>
      <w:r w:rsidRPr="00FD5B9A">
        <w:rPr>
          <w:rFonts w:ascii="Cambria" w:hAnsi="Cambria"/>
          <w:noProof/>
          <w:sz w:val="24"/>
          <w:szCs w:val="24"/>
        </w:rPr>
        <w:t>(3), 45–56. https://doi.org/10.31000/jebd.v2i3.1012</w:t>
      </w:r>
    </w:p>
    <w:p w14:paraId="32CD16FD"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Saputra, E., &amp; Marlina, R. (2020). Manfaat pencatatan biaya overhead pada usaha produksi skala kecil. </w:t>
      </w:r>
      <w:r w:rsidRPr="00FD5B9A">
        <w:rPr>
          <w:rFonts w:ascii="Cambria" w:hAnsi="Cambria"/>
          <w:i/>
          <w:iCs/>
          <w:noProof/>
          <w:sz w:val="24"/>
          <w:szCs w:val="24"/>
        </w:rPr>
        <w:t>Jurnal Ilmu Akuntansi Dan Bisnis</w:t>
      </w:r>
      <w:r w:rsidRPr="00FD5B9A">
        <w:rPr>
          <w:rFonts w:ascii="Cambria" w:hAnsi="Cambria"/>
          <w:noProof/>
          <w:sz w:val="24"/>
          <w:szCs w:val="24"/>
        </w:rPr>
        <w:t xml:space="preserve">, </w:t>
      </w:r>
      <w:r w:rsidRPr="00FD5B9A">
        <w:rPr>
          <w:rFonts w:ascii="Cambria" w:hAnsi="Cambria"/>
          <w:i/>
          <w:iCs/>
          <w:noProof/>
          <w:sz w:val="24"/>
          <w:szCs w:val="24"/>
        </w:rPr>
        <w:t>6</w:t>
      </w:r>
      <w:r w:rsidRPr="00FD5B9A">
        <w:rPr>
          <w:rFonts w:ascii="Cambria" w:hAnsi="Cambria"/>
          <w:noProof/>
          <w:sz w:val="24"/>
          <w:szCs w:val="24"/>
        </w:rPr>
        <w:t>(2), 45–53. https://doi.org/10.21009/jiab.v6i2.2020</w:t>
      </w:r>
    </w:p>
    <w:p w14:paraId="00F7A4D5"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Supriyono, R. A. (2018). </w:t>
      </w:r>
      <w:r w:rsidRPr="00FD5B9A">
        <w:rPr>
          <w:rFonts w:ascii="Cambria" w:hAnsi="Cambria"/>
          <w:i/>
          <w:iCs/>
          <w:noProof/>
          <w:sz w:val="24"/>
          <w:szCs w:val="24"/>
        </w:rPr>
        <w:t>Akuntansi Biaya: Pengumpulan Biaya dan Penentuan Harga Pokok</w:t>
      </w:r>
      <w:r w:rsidRPr="00FD5B9A">
        <w:rPr>
          <w:rFonts w:ascii="Cambria" w:hAnsi="Cambria"/>
          <w:noProof/>
          <w:sz w:val="24"/>
          <w:szCs w:val="24"/>
        </w:rPr>
        <w:t>. BPFE.</w:t>
      </w:r>
    </w:p>
    <w:p w14:paraId="377B2658"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Susanto, B., &amp; Dewi, K. (2019). Peran akuntansi biaya dalam efisiensi biaya produksi. </w:t>
      </w:r>
      <w:r w:rsidRPr="00FD5B9A">
        <w:rPr>
          <w:rFonts w:ascii="Cambria" w:hAnsi="Cambria"/>
          <w:i/>
          <w:iCs/>
          <w:noProof/>
          <w:sz w:val="24"/>
          <w:szCs w:val="24"/>
        </w:rPr>
        <w:t>Jurnal Akuntansi Multiparadigma</w:t>
      </w:r>
      <w:r w:rsidRPr="00FD5B9A">
        <w:rPr>
          <w:rFonts w:ascii="Cambria" w:hAnsi="Cambria"/>
          <w:noProof/>
          <w:sz w:val="24"/>
          <w:szCs w:val="24"/>
        </w:rPr>
        <w:t xml:space="preserve">, </w:t>
      </w:r>
      <w:r w:rsidRPr="00FD5B9A">
        <w:rPr>
          <w:rFonts w:ascii="Cambria" w:hAnsi="Cambria"/>
          <w:i/>
          <w:iCs/>
          <w:noProof/>
          <w:sz w:val="24"/>
          <w:szCs w:val="24"/>
        </w:rPr>
        <w:t>10</w:t>
      </w:r>
      <w:r w:rsidRPr="00FD5B9A">
        <w:rPr>
          <w:rFonts w:ascii="Cambria" w:hAnsi="Cambria"/>
          <w:noProof/>
          <w:sz w:val="24"/>
          <w:szCs w:val="24"/>
        </w:rPr>
        <w:t>(1), 144–158. https://doi.org/10.18202/jamp.v10i1.1221</w:t>
      </w:r>
    </w:p>
    <w:p w14:paraId="0A7AC2D5"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Wahyuni, D., &amp; Lestari, M. (2022). Pengaruh pencatatan biaya overhead terhadap kelangsungan UMKM. </w:t>
      </w:r>
      <w:r w:rsidRPr="00FD5B9A">
        <w:rPr>
          <w:rFonts w:ascii="Cambria" w:hAnsi="Cambria"/>
          <w:i/>
          <w:iCs/>
          <w:noProof/>
          <w:sz w:val="24"/>
          <w:szCs w:val="24"/>
        </w:rPr>
        <w:t>Jurnal Manajemen Dan Akuntansi</w:t>
      </w:r>
      <w:r w:rsidRPr="00FD5B9A">
        <w:rPr>
          <w:rFonts w:ascii="Cambria" w:hAnsi="Cambria"/>
          <w:noProof/>
          <w:sz w:val="24"/>
          <w:szCs w:val="24"/>
        </w:rPr>
        <w:t xml:space="preserve">, </w:t>
      </w:r>
      <w:r w:rsidRPr="00FD5B9A">
        <w:rPr>
          <w:rFonts w:ascii="Cambria" w:hAnsi="Cambria"/>
          <w:i/>
          <w:iCs/>
          <w:noProof/>
          <w:sz w:val="24"/>
          <w:szCs w:val="24"/>
        </w:rPr>
        <w:t>11</w:t>
      </w:r>
      <w:r w:rsidRPr="00FD5B9A">
        <w:rPr>
          <w:rFonts w:ascii="Cambria" w:hAnsi="Cambria"/>
          <w:noProof/>
          <w:sz w:val="24"/>
          <w:szCs w:val="24"/>
        </w:rPr>
        <w:t>(1), 60–70. https://doi.org/10.1234/jma.v11i1.2022</w:t>
      </w:r>
    </w:p>
    <w:p w14:paraId="2291218C" w14:textId="77777777" w:rsidR="00FD5B9A" w:rsidRPr="00FD5B9A" w:rsidRDefault="00FD5B9A" w:rsidP="00FD5B9A">
      <w:pPr>
        <w:autoSpaceDE w:val="0"/>
        <w:autoSpaceDN w:val="0"/>
        <w:adjustRightInd w:val="0"/>
        <w:ind w:left="480" w:hanging="480"/>
        <w:jc w:val="both"/>
        <w:rPr>
          <w:rFonts w:ascii="Cambria" w:hAnsi="Cambria"/>
          <w:noProof/>
          <w:sz w:val="24"/>
          <w:szCs w:val="24"/>
        </w:rPr>
      </w:pPr>
      <w:r w:rsidRPr="00FD5B9A">
        <w:rPr>
          <w:rFonts w:ascii="Cambria" w:hAnsi="Cambria"/>
          <w:noProof/>
          <w:sz w:val="24"/>
          <w:szCs w:val="24"/>
        </w:rPr>
        <w:t xml:space="preserve">Wibowo, A., &amp; Andayani, W. (2022). Pengaruh pencatatan biaya produksi terhadap efisiensi usaha mikro. </w:t>
      </w:r>
      <w:r w:rsidRPr="00FD5B9A">
        <w:rPr>
          <w:rFonts w:ascii="Cambria" w:hAnsi="Cambria"/>
          <w:i/>
          <w:iCs/>
          <w:noProof/>
          <w:sz w:val="24"/>
          <w:szCs w:val="24"/>
        </w:rPr>
        <w:t>Jurnal Akuntansi Dan UMKM</w:t>
      </w:r>
      <w:r w:rsidRPr="00FD5B9A">
        <w:rPr>
          <w:rFonts w:ascii="Cambria" w:hAnsi="Cambria"/>
          <w:noProof/>
          <w:sz w:val="24"/>
          <w:szCs w:val="24"/>
        </w:rPr>
        <w:t xml:space="preserve">, </w:t>
      </w:r>
      <w:r w:rsidRPr="00FD5B9A">
        <w:rPr>
          <w:rFonts w:ascii="Cambria" w:hAnsi="Cambria"/>
          <w:i/>
          <w:iCs/>
          <w:noProof/>
          <w:sz w:val="24"/>
          <w:szCs w:val="24"/>
        </w:rPr>
        <w:t>10</w:t>
      </w:r>
      <w:r w:rsidRPr="00FD5B9A">
        <w:rPr>
          <w:rFonts w:ascii="Cambria" w:hAnsi="Cambria"/>
          <w:noProof/>
          <w:sz w:val="24"/>
          <w:szCs w:val="24"/>
        </w:rPr>
        <w:t>(1), 33–41. https://doi.org/10.1234/jau.v10i1.2022</w:t>
      </w:r>
    </w:p>
    <w:p w14:paraId="34C0CC3B" w14:textId="77777777" w:rsidR="00FD5B9A" w:rsidRPr="00FD5B9A" w:rsidRDefault="00FD5B9A" w:rsidP="00FD5B9A">
      <w:pPr>
        <w:autoSpaceDE w:val="0"/>
        <w:autoSpaceDN w:val="0"/>
        <w:adjustRightInd w:val="0"/>
        <w:ind w:left="480" w:hanging="480"/>
        <w:jc w:val="both"/>
        <w:rPr>
          <w:rFonts w:ascii="Cambria" w:hAnsi="Cambria"/>
          <w:noProof/>
          <w:sz w:val="24"/>
        </w:rPr>
      </w:pPr>
      <w:r w:rsidRPr="00FD5B9A">
        <w:rPr>
          <w:rFonts w:ascii="Cambria" w:hAnsi="Cambria"/>
          <w:noProof/>
          <w:sz w:val="24"/>
          <w:szCs w:val="24"/>
        </w:rPr>
        <w:t xml:space="preserve">Yuliana, S., &amp; Gunawan, D. (2020). Efektivitas penggunaan biaya overhead dalam pengambilan keputusan produksi. </w:t>
      </w:r>
      <w:r w:rsidRPr="00FD5B9A">
        <w:rPr>
          <w:rFonts w:ascii="Cambria" w:hAnsi="Cambria"/>
          <w:i/>
          <w:iCs/>
          <w:noProof/>
          <w:sz w:val="24"/>
          <w:szCs w:val="24"/>
        </w:rPr>
        <w:t>Jurnal Manajemen Dan Bisnis Indonesia</w:t>
      </w:r>
      <w:r w:rsidRPr="00FD5B9A">
        <w:rPr>
          <w:rFonts w:ascii="Cambria" w:hAnsi="Cambria"/>
          <w:noProof/>
          <w:sz w:val="24"/>
          <w:szCs w:val="24"/>
        </w:rPr>
        <w:t xml:space="preserve">, </w:t>
      </w:r>
      <w:r w:rsidRPr="00FD5B9A">
        <w:rPr>
          <w:rFonts w:ascii="Cambria" w:hAnsi="Cambria"/>
          <w:i/>
          <w:iCs/>
          <w:noProof/>
          <w:sz w:val="24"/>
          <w:szCs w:val="24"/>
        </w:rPr>
        <w:t>6</w:t>
      </w:r>
      <w:r w:rsidRPr="00FD5B9A">
        <w:rPr>
          <w:rFonts w:ascii="Cambria" w:hAnsi="Cambria"/>
          <w:noProof/>
          <w:sz w:val="24"/>
          <w:szCs w:val="24"/>
        </w:rPr>
        <w:t>(4), 200–210. https://doi.org/10.24843/jmbi.v6i4.2020</w:t>
      </w:r>
    </w:p>
    <w:p w14:paraId="353A0535" w14:textId="67EA3AA5" w:rsidR="004902FE" w:rsidRDefault="00FD5B9A" w:rsidP="00FD5B9A">
      <w:pPr>
        <w:pStyle w:val="Heading1"/>
        <w:ind w:left="0" w:firstLine="0"/>
        <w:jc w:val="both"/>
        <w:rPr>
          <w:rFonts w:ascii="Cambria" w:eastAsia="Cambria" w:hAnsi="Cambria" w:cs="Cambria"/>
          <w:color w:val="000000"/>
          <w:sz w:val="24"/>
          <w:szCs w:val="24"/>
        </w:rPr>
      </w:pPr>
      <w:r>
        <w:rPr>
          <w:rFonts w:ascii="Cambria" w:eastAsia="Cambria" w:hAnsi="Cambria" w:cs="Cambria"/>
          <w:sz w:val="24"/>
          <w:szCs w:val="24"/>
        </w:rPr>
        <w:fldChar w:fldCharType="end"/>
      </w:r>
      <w:bookmarkEnd w:id="0"/>
    </w:p>
    <w:p w14:paraId="0DE69E32" w14:textId="77777777" w:rsidR="004902FE" w:rsidRDefault="004902FE" w:rsidP="00FD5B9A">
      <w:pPr>
        <w:widowControl/>
        <w:pBdr>
          <w:top w:val="nil"/>
          <w:left w:val="nil"/>
          <w:bottom w:val="nil"/>
          <w:right w:val="nil"/>
          <w:between w:val="nil"/>
        </w:pBdr>
        <w:jc w:val="both"/>
        <w:rPr>
          <w:rFonts w:ascii="Cambria" w:eastAsia="Cambria" w:hAnsi="Cambria" w:cs="Cambria"/>
          <w:color w:val="000000"/>
          <w:sz w:val="24"/>
          <w:szCs w:val="24"/>
        </w:rPr>
      </w:pPr>
    </w:p>
    <w:p w14:paraId="634F92C5" w14:textId="77777777" w:rsidR="004902FE" w:rsidRDefault="004902FE" w:rsidP="00FD5B9A">
      <w:pPr>
        <w:widowControl/>
        <w:pBdr>
          <w:top w:val="nil"/>
          <w:left w:val="nil"/>
          <w:bottom w:val="nil"/>
          <w:right w:val="nil"/>
          <w:between w:val="nil"/>
        </w:pBdr>
        <w:jc w:val="both"/>
        <w:rPr>
          <w:rFonts w:ascii="Cambria" w:eastAsia="Cambria" w:hAnsi="Cambria" w:cs="Cambria"/>
          <w:color w:val="000000"/>
          <w:sz w:val="24"/>
          <w:szCs w:val="24"/>
        </w:rPr>
      </w:pPr>
    </w:p>
    <w:p w14:paraId="7EBE68A7" w14:textId="77777777" w:rsidR="004902FE" w:rsidRDefault="004902FE" w:rsidP="00FD5B9A">
      <w:pPr>
        <w:widowControl/>
        <w:pBdr>
          <w:top w:val="nil"/>
          <w:left w:val="nil"/>
          <w:bottom w:val="nil"/>
          <w:right w:val="nil"/>
          <w:between w:val="nil"/>
        </w:pBdr>
        <w:jc w:val="both"/>
        <w:rPr>
          <w:rFonts w:ascii="Cambria" w:eastAsia="Cambria" w:hAnsi="Cambria" w:cs="Cambria"/>
          <w:color w:val="000000"/>
          <w:sz w:val="24"/>
          <w:szCs w:val="24"/>
        </w:rPr>
      </w:pPr>
    </w:p>
    <w:p w14:paraId="69C1CDBE" w14:textId="77777777" w:rsidR="004902FE" w:rsidRDefault="004902FE" w:rsidP="00FD5B9A">
      <w:pPr>
        <w:widowControl/>
        <w:pBdr>
          <w:top w:val="nil"/>
          <w:left w:val="nil"/>
          <w:bottom w:val="nil"/>
          <w:right w:val="nil"/>
          <w:between w:val="nil"/>
        </w:pBdr>
        <w:jc w:val="both"/>
        <w:rPr>
          <w:rFonts w:ascii="Cambria" w:eastAsia="Cambria" w:hAnsi="Cambria" w:cs="Cambria"/>
          <w:color w:val="000000"/>
          <w:sz w:val="24"/>
          <w:szCs w:val="24"/>
        </w:rPr>
      </w:pPr>
    </w:p>
    <w:p w14:paraId="4AFEF4A0" w14:textId="77777777" w:rsidR="004902FE" w:rsidRDefault="004902FE" w:rsidP="00FD5B9A">
      <w:pPr>
        <w:widowControl/>
        <w:pBdr>
          <w:top w:val="nil"/>
          <w:left w:val="nil"/>
          <w:bottom w:val="nil"/>
          <w:right w:val="nil"/>
          <w:between w:val="nil"/>
        </w:pBdr>
        <w:jc w:val="both"/>
        <w:rPr>
          <w:rFonts w:ascii="Cambria" w:eastAsia="Cambria" w:hAnsi="Cambria" w:cs="Cambria"/>
          <w:color w:val="000000"/>
          <w:sz w:val="24"/>
          <w:szCs w:val="24"/>
        </w:rPr>
      </w:pPr>
    </w:p>
    <w:p w14:paraId="31FB689B" w14:textId="77777777" w:rsidR="004902FE" w:rsidRDefault="004902FE" w:rsidP="00FD5B9A">
      <w:pPr>
        <w:widowControl/>
        <w:pBdr>
          <w:top w:val="nil"/>
          <w:left w:val="nil"/>
          <w:bottom w:val="nil"/>
          <w:right w:val="nil"/>
          <w:between w:val="nil"/>
        </w:pBdr>
        <w:jc w:val="both"/>
        <w:rPr>
          <w:rFonts w:ascii="Cambria" w:eastAsia="Cambria" w:hAnsi="Cambria" w:cs="Cambria"/>
          <w:color w:val="000000"/>
          <w:sz w:val="24"/>
          <w:szCs w:val="24"/>
        </w:rPr>
      </w:pPr>
    </w:p>
    <w:p w14:paraId="14E8CAEB" w14:textId="77777777" w:rsidR="004902FE" w:rsidRDefault="004902FE" w:rsidP="00FD5B9A">
      <w:pPr>
        <w:widowControl/>
        <w:pBdr>
          <w:top w:val="nil"/>
          <w:left w:val="nil"/>
          <w:bottom w:val="nil"/>
          <w:right w:val="nil"/>
          <w:between w:val="nil"/>
        </w:pBdr>
        <w:jc w:val="both"/>
        <w:rPr>
          <w:rFonts w:ascii="Cambria" w:eastAsia="Cambria" w:hAnsi="Cambria" w:cs="Cambria"/>
          <w:color w:val="000000"/>
          <w:sz w:val="24"/>
          <w:szCs w:val="24"/>
        </w:rPr>
      </w:pPr>
    </w:p>
    <w:p w14:paraId="41BD4D39" w14:textId="77777777" w:rsidR="004902FE" w:rsidRDefault="004902FE" w:rsidP="00FD5B9A">
      <w:pPr>
        <w:widowControl/>
        <w:pBdr>
          <w:top w:val="nil"/>
          <w:left w:val="nil"/>
          <w:bottom w:val="nil"/>
          <w:right w:val="nil"/>
          <w:between w:val="nil"/>
        </w:pBdr>
        <w:jc w:val="both"/>
        <w:rPr>
          <w:rFonts w:ascii="Cambria" w:eastAsia="Cambria" w:hAnsi="Cambria" w:cs="Cambria"/>
          <w:color w:val="000000"/>
          <w:sz w:val="24"/>
          <w:szCs w:val="24"/>
        </w:rPr>
      </w:pPr>
    </w:p>
    <w:sectPr w:rsidR="004902FE" w:rsidSect="00BF4699">
      <w:headerReference w:type="default" r:id="rId28"/>
      <w:footerReference w:type="default" r:id="rId29"/>
      <w:type w:val="continuous"/>
      <w:pgSz w:w="11910" w:h="16840" w:code="9"/>
      <w:pgMar w:top="1440" w:right="1440" w:bottom="1440" w:left="1440" w:header="720" w:footer="567" w:gutter="0"/>
      <w:pgNumType w:start="17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4E30B" w14:textId="77777777" w:rsidR="00560341" w:rsidRDefault="00560341">
      <w:r>
        <w:separator/>
      </w:r>
    </w:p>
  </w:endnote>
  <w:endnote w:type="continuationSeparator" w:id="0">
    <w:p w14:paraId="528DF6C1" w14:textId="77777777" w:rsidR="00560341" w:rsidRDefault="0056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600645106"/>
      <w:docPartObj>
        <w:docPartGallery w:val="Page Numbers (Bottom of Page)"/>
        <w:docPartUnique/>
      </w:docPartObj>
    </w:sdtPr>
    <w:sdtEndPr>
      <w:rPr>
        <w:noProof/>
      </w:rPr>
    </w:sdtEndPr>
    <w:sdtContent>
      <w:p w14:paraId="37DF8D1F" w14:textId="6CF86169" w:rsidR="00BF4699" w:rsidRPr="00BF4699" w:rsidRDefault="00BF4699">
        <w:pPr>
          <w:pStyle w:val="Footer"/>
          <w:jc w:val="right"/>
          <w:rPr>
            <w:rFonts w:asciiTheme="majorHAnsi" w:eastAsiaTheme="majorEastAsia" w:hAnsiTheme="majorHAnsi" w:cstheme="majorBidi"/>
          </w:rPr>
        </w:pPr>
        <w:r w:rsidRPr="00BF4699">
          <w:rPr>
            <w:rFonts w:asciiTheme="majorHAnsi" w:eastAsiaTheme="majorEastAsia" w:hAnsiTheme="majorHAnsi" w:cstheme="majorBidi"/>
          </w:rPr>
          <w:t xml:space="preserve">Hal. </w:t>
        </w:r>
        <w:r w:rsidRPr="00BF4699">
          <w:rPr>
            <w:rFonts w:asciiTheme="majorHAnsi" w:eastAsiaTheme="minorEastAsia" w:hAnsiTheme="majorHAnsi" w:cstheme="minorBidi"/>
          </w:rPr>
          <w:fldChar w:fldCharType="begin"/>
        </w:r>
        <w:r w:rsidRPr="00BF4699">
          <w:rPr>
            <w:rFonts w:asciiTheme="majorHAnsi" w:hAnsiTheme="majorHAnsi"/>
          </w:rPr>
          <w:instrText xml:space="preserve"> PAGE    \* MERGEFORMAT </w:instrText>
        </w:r>
        <w:r w:rsidRPr="00BF4699">
          <w:rPr>
            <w:rFonts w:asciiTheme="majorHAnsi" w:eastAsiaTheme="minorEastAsia" w:hAnsiTheme="majorHAnsi" w:cstheme="minorBidi"/>
          </w:rPr>
          <w:fldChar w:fldCharType="separate"/>
        </w:r>
        <w:r w:rsidR="00E91EC9" w:rsidRPr="00E91EC9">
          <w:rPr>
            <w:rFonts w:asciiTheme="majorHAnsi" w:eastAsiaTheme="majorEastAsia" w:hAnsiTheme="majorHAnsi" w:cstheme="majorBidi"/>
            <w:noProof/>
          </w:rPr>
          <w:t>186</w:t>
        </w:r>
        <w:r w:rsidRPr="00BF4699">
          <w:rPr>
            <w:rFonts w:asciiTheme="majorHAnsi" w:eastAsiaTheme="majorEastAsia" w:hAnsiTheme="majorHAnsi" w:cstheme="majorBidi"/>
            <w:noProof/>
          </w:rPr>
          <w:fldChar w:fldCharType="end"/>
        </w:r>
      </w:p>
    </w:sdtContent>
  </w:sdt>
  <w:p w14:paraId="5931E3B5" w14:textId="785033C9" w:rsidR="00F43744" w:rsidRDefault="00F43744">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42B6C" w14:textId="77777777" w:rsidR="00560341" w:rsidRDefault="00560341">
      <w:r>
        <w:separator/>
      </w:r>
    </w:p>
  </w:footnote>
  <w:footnote w:type="continuationSeparator" w:id="0">
    <w:p w14:paraId="6ADDDF3C" w14:textId="77777777" w:rsidR="00560341" w:rsidRDefault="00560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04AE1" w14:textId="77777777" w:rsidR="00FD3E61" w:rsidRPr="00F25C27" w:rsidRDefault="00FD3E61" w:rsidP="00FD3E61">
    <w:pPr>
      <w:pStyle w:val="Header"/>
      <w:rPr>
        <w:rFonts w:ascii="Cambria" w:hAnsi="Cambria"/>
        <w:b/>
      </w:rPr>
    </w:pPr>
    <w:bookmarkStart w:id="1" w:name="_Hlk160290210"/>
    <w:bookmarkStart w:id="2" w:name="_Hlk160290211"/>
    <w:bookmarkStart w:id="3" w:name="_Hlk160290241"/>
    <w:bookmarkStart w:id="4" w:name="_Hlk160290242"/>
    <w:bookmarkStart w:id="5" w:name="_Hlk160290303"/>
    <w:bookmarkStart w:id="6" w:name="_Hlk160290304"/>
    <w:bookmarkStart w:id="7" w:name="_Hlk160290311"/>
    <w:bookmarkStart w:id="8" w:name="_Hlk160290312"/>
    <w:bookmarkStart w:id="9" w:name="_Hlk160290319"/>
    <w:bookmarkStart w:id="10" w:name="_Hlk160290320"/>
    <w:bookmarkStart w:id="11" w:name="_Hlk160290345"/>
    <w:bookmarkStart w:id="12" w:name="_Hlk160290346"/>
    <w:r w:rsidRPr="00F25C27">
      <w:rPr>
        <w:noProof/>
        <w:lang w:eastAsia="en-US"/>
      </w:rPr>
      <w:drawing>
        <wp:anchor distT="0" distB="0" distL="114300" distR="114300" simplePos="0" relativeHeight="251659264" behindDoc="0" locked="0" layoutInCell="1" allowOverlap="1" wp14:anchorId="50991CC9" wp14:editId="1CF231F9">
          <wp:simplePos x="0" y="0"/>
          <wp:positionH relativeFrom="column">
            <wp:posOffset>4486275</wp:posOffset>
          </wp:positionH>
          <wp:positionV relativeFrom="paragraph">
            <wp:posOffset>-47625</wp:posOffset>
          </wp:positionV>
          <wp:extent cx="1220492" cy="600075"/>
          <wp:effectExtent l="0" t="0" r="0" b="0"/>
          <wp:wrapNone/>
          <wp:docPr id="148117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241" cy="603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5C27">
      <w:rPr>
        <w:rStyle w:val="Strong"/>
        <w:rFonts w:ascii="Cambria" w:hAnsi="Cambria" w:cs="Noto Sans"/>
        <w:shd w:val="clear" w:color="auto" w:fill="FFFFFF"/>
      </w:rPr>
      <w:t>Jurnal Pengabdian Masyarakat: Ekonomi dan Bisnis Digital (JPMEBD)</w:t>
    </w:r>
  </w:p>
  <w:p w14:paraId="3D453CF4" w14:textId="77777777" w:rsidR="00FD3E61" w:rsidRPr="00475178" w:rsidRDefault="00FD3E61" w:rsidP="00FD3E61">
    <w:pPr>
      <w:pStyle w:val="Header"/>
      <w:rPr>
        <w:rFonts w:ascii="Cambria" w:hAnsi="Cambria"/>
        <w:b/>
      </w:rPr>
    </w:pPr>
    <w:r w:rsidRPr="00475178">
      <w:rPr>
        <w:rFonts w:ascii="Cambria" w:hAnsi="Cambria"/>
        <w:b/>
      </w:rPr>
      <w:t xml:space="preserve">Volume </w:t>
    </w:r>
    <w:r>
      <w:rPr>
        <w:rFonts w:ascii="Cambria" w:hAnsi="Cambria"/>
        <w:b/>
      </w:rPr>
      <w:t>2</w:t>
    </w:r>
    <w:r w:rsidRPr="00475178">
      <w:rPr>
        <w:rFonts w:ascii="Cambria" w:hAnsi="Cambria"/>
        <w:b/>
      </w:rPr>
      <w:t xml:space="preserve">, No </w:t>
    </w:r>
    <w:r>
      <w:rPr>
        <w:rFonts w:ascii="Cambria" w:hAnsi="Cambria"/>
        <w:b/>
      </w:rPr>
      <w:t>2</w:t>
    </w:r>
    <w:r w:rsidRPr="00475178">
      <w:rPr>
        <w:rFonts w:ascii="Cambria" w:hAnsi="Cambria"/>
        <w:b/>
      </w:rPr>
      <w:t xml:space="preserve"> – </w:t>
    </w:r>
    <w:r>
      <w:rPr>
        <w:rFonts w:ascii="Cambria" w:hAnsi="Cambria"/>
        <w:b/>
      </w:rPr>
      <w:t>Juni 2025</w:t>
    </w:r>
  </w:p>
  <w:p w14:paraId="244044B8" w14:textId="77777777" w:rsidR="00FD3E61" w:rsidRPr="004C5299" w:rsidRDefault="00FD3E61" w:rsidP="00FD3E61">
    <w:pPr>
      <w:pStyle w:val="Header"/>
      <w:tabs>
        <w:tab w:val="clear" w:pos="4680"/>
        <w:tab w:val="clear" w:pos="9360"/>
        <w:tab w:val="left" w:pos="1496"/>
      </w:tabs>
      <w:rPr>
        <w:rFonts w:ascii="Cambria" w:hAnsi="Cambria"/>
        <w:b/>
      </w:rPr>
    </w:pPr>
    <w:r w:rsidRPr="00475178">
      <w:rPr>
        <w:rFonts w:ascii="Cambria" w:hAnsi="Cambria"/>
        <w:b/>
      </w:rPr>
      <w:t>e-</w:t>
    </w:r>
    <w:proofErr w:type="gramStart"/>
    <w:r w:rsidRPr="00475178">
      <w:rPr>
        <w:rFonts w:ascii="Cambria" w:hAnsi="Cambria"/>
        <w:b/>
      </w:rPr>
      <w:t>ISSN :</w:t>
    </w:r>
    <w:proofErr w:type="gramEnd"/>
    <w:r>
      <w:rPr>
        <w:rFonts w:ascii="Cambria" w:hAnsi="Cambria"/>
        <w:b/>
      </w:rPr>
      <w:t xml:space="preserve"> </w:t>
    </w:r>
    <w:r w:rsidRPr="00292486">
      <w:rPr>
        <w:rFonts w:ascii="Cambria" w:hAnsi="Cambria"/>
        <w:b/>
      </w:rPr>
      <w:t>3046-8329</w:t>
    </w:r>
    <w:r>
      <w:rPr>
        <w:rFonts w:ascii="Cambria" w:hAnsi="Cambria"/>
        <w:b/>
      </w:rPr>
      <w:tab/>
    </w:r>
    <w:r w:rsidRPr="00C5582D">
      <w:t xml:space="preserve"> </w:t>
    </w:r>
    <w:r w:rsidRPr="00D2242B">
      <w:t xml:space="preserve"> </w:t>
    </w:r>
    <w:bookmarkEnd w:id="1"/>
    <w:bookmarkEnd w:id="2"/>
    <w:bookmarkEnd w:id="3"/>
    <w:bookmarkEnd w:id="4"/>
    <w:bookmarkEnd w:id="5"/>
    <w:bookmarkEnd w:id="6"/>
    <w:bookmarkEnd w:id="7"/>
    <w:bookmarkEnd w:id="8"/>
    <w:bookmarkEnd w:id="9"/>
    <w:bookmarkEnd w:id="10"/>
    <w:bookmarkEnd w:id="11"/>
    <w:bookmarkEnd w:id="12"/>
  </w:p>
  <w:p w14:paraId="73C6B68B" w14:textId="77777777" w:rsidR="00FD3E61" w:rsidRDefault="00FD3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D10"/>
    <w:multiLevelType w:val="hybridMultilevel"/>
    <w:tmpl w:val="4A283032"/>
    <w:lvl w:ilvl="0" w:tplc="BEE29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5726CD"/>
    <w:multiLevelType w:val="hybridMultilevel"/>
    <w:tmpl w:val="BD480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35FA1"/>
    <w:multiLevelType w:val="hybridMultilevel"/>
    <w:tmpl w:val="8E1AF7D6"/>
    <w:lvl w:ilvl="0" w:tplc="6358BE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9B610CA"/>
    <w:multiLevelType w:val="hybridMultilevel"/>
    <w:tmpl w:val="8542BD24"/>
    <w:lvl w:ilvl="0" w:tplc="297E4A30">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4">
    <w:nsid w:val="21A15430"/>
    <w:multiLevelType w:val="hybridMultilevel"/>
    <w:tmpl w:val="ED28AA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A7B79"/>
    <w:multiLevelType w:val="hybridMultilevel"/>
    <w:tmpl w:val="D2F48F3A"/>
    <w:lvl w:ilvl="0" w:tplc="E32E191E">
      <w:start w:val="1"/>
      <w:numFmt w:val="decimal"/>
      <w:lvlText w:val="%1."/>
      <w:lvlJc w:val="left"/>
      <w:pPr>
        <w:ind w:left="537" w:hanging="360"/>
      </w:pPr>
      <w:rPr>
        <w:rFonts w:hint="default"/>
      </w:rPr>
    </w:lvl>
    <w:lvl w:ilvl="1" w:tplc="38090019" w:tentative="1">
      <w:start w:val="1"/>
      <w:numFmt w:val="lowerLetter"/>
      <w:lvlText w:val="%2."/>
      <w:lvlJc w:val="left"/>
      <w:pPr>
        <w:ind w:left="1257" w:hanging="360"/>
      </w:pPr>
    </w:lvl>
    <w:lvl w:ilvl="2" w:tplc="3809001B" w:tentative="1">
      <w:start w:val="1"/>
      <w:numFmt w:val="lowerRoman"/>
      <w:lvlText w:val="%3."/>
      <w:lvlJc w:val="right"/>
      <w:pPr>
        <w:ind w:left="1977" w:hanging="180"/>
      </w:pPr>
    </w:lvl>
    <w:lvl w:ilvl="3" w:tplc="3809000F" w:tentative="1">
      <w:start w:val="1"/>
      <w:numFmt w:val="decimal"/>
      <w:lvlText w:val="%4."/>
      <w:lvlJc w:val="left"/>
      <w:pPr>
        <w:ind w:left="2697" w:hanging="360"/>
      </w:pPr>
    </w:lvl>
    <w:lvl w:ilvl="4" w:tplc="38090019" w:tentative="1">
      <w:start w:val="1"/>
      <w:numFmt w:val="lowerLetter"/>
      <w:lvlText w:val="%5."/>
      <w:lvlJc w:val="left"/>
      <w:pPr>
        <w:ind w:left="3417" w:hanging="360"/>
      </w:pPr>
    </w:lvl>
    <w:lvl w:ilvl="5" w:tplc="3809001B" w:tentative="1">
      <w:start w:val="1"/>
      <w:numFmt w:val="lowerRoman"/>
      <w:lvlText w:val="%6."/>
      <w:lvlJc w:val="right"/>
      <w:pPr>
        <w:ind w:left="4137" w:hanging="180"/>
      </w:pPr>
    </w:lvl>
    <w:lvl w:ilvl="6" w:tplc="3809000F" w:tentative="1">
      <w:start w:val="1"/>
      <w:numFmt w:val="decimal"/>
      <w:lvlText w:val="%7."/>
      <w:lvlJc w:val="left"/>
      <w:pPr>
        <w:ind w:left="4857" w:hanging="360"/>
      </w:pPr>
    </w:lvl>
    <w:lvl w:ilvl="7" w:tplc="38090019" w:tentative="1">
      <w:start w:val="1"/>
      <w:numFmt w:val="lowerLetter"/>
      <w:lvlText w:val="%8."/>
      <w:lvlJc w:val="left"/>
      <w:pPr>
        <w:ind w:left="5577" w:hanging="360"/>
      </w:pPr>
    </w:lvl>
    <w:lvl w:ilvl="8" w:tplc="3809001B" w:tentative="1">
      <w:start w:val="1"/>
      <w:numFmt w:val="lowerRoman"/>
      <w:lvlText w:val="%9."/>
      <w:lvlJc w:val="right"/>
      <w:pPr>
        <w:ind w:left="6297" w:hanging="180"/>
      </w:pPr>
    </w:lvl>
  </w:abstractNum>
  <w:abstractNum w:abstractNumId="6">
    <w:nsid w:val="44A373E0"/>
    <w:multiLevelType w:val="hybridMultilevel"/>
    <w:tmpl w:val="8B8CE772"/>
    <w:lvl w:ilvl="0" w:tplc="3809000B">
      <w:start w:val="1"/>
      <w:numFmt w:val="bullet"/>
      <w:lvlText w:val=""/>
      <w:lvlJc w:val="left"/>
      <w:pPr>
        <w:ind w:left="897" w:hanging="360"/>
      </w:pPr>
      <w:rPr>
        <w:rFonts w:ascii="Wingdings" w:hAnsi="Wingdings" w:hint="default"/>
      </w:rPr>
    </w:lvl>
    <w:lvl w:ilvl="1" w:tplc="38090003" w:tentative="1">
      <w:start w:val="1"/>
      <w:numFmt w:val="bullet"/>
      <w:lvlText w:val="o"/>
      <w:lvlJc w:val="left"/>
      <w:pPr>
        <w:ind w:left="1617" w:hanging="360"/>
      </w:pPr>
      <w:rPr>
        <w:rFonts w:ascii="Courier New" w:hAnsi="Courier New" w:cs="Courier New" w:hint="default"/>
      </w:rPr>
    </w:lvl>
    <w:lvl w:ilvl="2" w:tplc="38090005" w:tentative="1">
      <w:start w:val="1"/>
      <w:numFmt w:val="bullet"/>
      <w:lvlText w:val=""/>
      <w:lvlJc w:val="left"/>
      <w:pPr>
        <w:ind w:left="2337" w:hanging="360"/>
      </w:pPr>
      <w:rPr>
        <w:rFonts w:ascii="Wingdings" w:hAnsi="Wingdings" w:hint="default"/>
      </w:rPr>
    </w:lvl>
    <w:lvl w:ilvl="3" w:tplc="38090001" w:tentative="1">
      <w:start w:val="1"/>
      <w:numFmt w:val="bullet"/>
      <w:lvlText w:val=""/>
      <w:lvlJc w:val="left"/>
      <w:pPr>
        <w:ind w:left="3057" w:hanging="360"/>
      </w:pPr>
      <w:rPr>
        <w:rFonts w:ascii="Symbol" w:hAnsi="Symbol" w:hint="default"/>
      </w:rPr>
    </w:lvl>
    <w:lvl w:ilvl="4" w:tplc="38090003" w:tentative="1">
      <w:start w:val="1"/>
      <w:numFmt w:val="bullet"/>
      <w:lvlText w:val="o"/>
      <w:lvlJc w:val="left"/>
      <w:pPr>
        <w:ind w:left="3777" w:hanging="360"/>
      </w:pPr>
      <w:rPr>
        <w:rFonts w:ascii="Courier New" w:hAnsi="Courier New" w:cs="Courier New" w:hint="default"/>
      </w:rPr>
    </w:lvl>
    <w:lvl w:ilvl="5" w:tplc="38090005" w:tentative="1">
      <w:start w:val="1"/>
      <w:numFmt w:val="bullet"/>
      <w:lvlText w:val=""/>
      <w:lvlJc w:val="left"/>
      <w:pPr>
        <w:ind w:left="4497" w:hanging="360"/>
      </w:pPr>
      <w:rPr>
        <w:rFonts w:ascii="Wingdings" w:hAnsi="Wingdings" w:hint="default"/>
      </w:rPr>
    </w:lvl>
    <w:lvl w:ilvl="6" w:tplc="38090001" w:tentative="1">
      <w:start w:val="1"/>
      <w:numFmt w:val="bullet"/>
      <w:lvlText w:val=""/>
      <w:lvlJc w:val="left"/>
      <w:pPr>
        <w:ind w:left="5217" w:hanging="360"/>
      </w:pPr>
      <w:rPr>
        <w:rFonts w:ascii="Symbol" w:hAnsi="Symbol" w:hint="default"/>
      </w:rPr>
    </w:lvl>
    <w:lvl w:ilvl="7" w:tplc="38090003" w:tentative="1">
      <w:start w:val="1"/>
      <w:numFmt w:val="bullet"/>
      <w:lvlText w:val="o"/>
      <w:lvlJc w:val="left"/>
      <w:pPr>
        <w:ind w:left="5937" w:hanging="360"/>
      </w:pPr>
      <w:rPr>
        <w:rFonts w:ascii="Courier New" w:hAnsi="Courier New" w:cs="Courier New" w:hint="default"/>
      </w:rPr>
    </w:lvl>
    <w:lvl w:ilvl="8" w:tplc="38090005" w:tentative="1">
      <w:start w:val="1"/>
      <w:numFmt w:val="bullet"/>
      <w:lvlText w:val=""/>
      <w:lvlJc w:val="left"/>
      <w:pPr>
        <w:ind w:left="6657" w:hanging="360"/>
      </w:pPr>
      <w:rPr>
        <w:rFonts w:ascii="Wingdings" w:hAnsi="Wingdings" w:hint="default"/>
      </w:rPr>
    </w:lvl>
  </w:abstractNum>
  <w:abstractNum w:abstractNumId="7">
    <w:nsid w:val="4D557FC7"/>
    <w:multiLevelType w:val="multilevel"/>
    <w:tmpl w:val="B63CB2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81133F8"/>
    <w:multiLevelType w:val="hybridMultilevel"/>
    <w:tmpl w:val="98EE8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3E3E45"/>
    <w:multiLevelType w:val="hybridMultilevel"/>
    <w:tmpl w:val="CF1A9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3"/>
  </w:num>
  <w:num w:numId="5">
    <w:abstractNumId w:val="8"/>
  </w:num>
  <w:num w:numId="6">
    <w:abstractNumId w:val="1"/>
  </w:num>
  <w:num w:numId="7">
    <w:abstractNumId w:val="9"/>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44"/>
    <w:rsid w:val="00002D37"/>
    <w:rsid w:val="00006B86"/>
    <w:rsid w:val="00010CA8"/>
    <w:rsid w:val="000229CF"/>
    <w:rsid w:val="00052BC5"/>
    <w:rsid w:val="000A600D"/>
    <w:rsid w:val="000A6F41"/>
    <w:rsid w:val="000B354B"/>
    <w:rsid w:val="000B7587"/>
    <w:rsid w:val="000C0C31"/>
    <w:rsid w:val="000D327C"/>
    <w:rsid w:val="000D6C88"/>
    <w:rsid w:val="000E12F7"/>
    <w:rsid w:val="00103319"/>
    <w:rsid w:val="00112028"/>
    <w:rsid w:val="00121A8D"/>
    <w:rsid w:val="0012223C"/>
    <w:rsid w:val="001320AD"/>
    <w:rsid w:val="00133F59"/>
    <w:rsid w:val="001346EB"/>
    <w:rsid w:val="00141286"/>
    <w:rsid w:val="00156240"/>
    <w:rsid w:val="00173493"/>
    <w:rsid w:val="001A2485"/>
    <w:rsid w:val="001D7C01"/>
    <w:rsid w:val="001E62D6"/>
    <w:rsid w:val="001E7A21"/>
    <w:rsid w:val="001F0FC1"/>
    <w:rsid w:val="001F49C2"/>
    <w:rsid w:val="00234652"/>
    <w:rsid w:val="0024232B"/>
    <w:rsid w:val="002512F5"/>
    <w:rsid w:val="002523E1"/>
    <w:rsid w:val="00252F27"/>
    <w:rsid w:val="00256BA3"/>
    <w:rsid w:val="00296429"/>
    <w:rsid w:val="0029746F"/>
    <w:rsid w:val="002B2DCD"/>
    <w:rsid w:val="00311111"/>
    <w:rsid w:val="00331614"/>
    <w:rsid w:val="00331961"/>
    <w:rsid w:val="00340269"/>
    <w:rsid w:val="00386231"/>
    <w:rsid w:val="00392DB3"/>
    <w:rsid w:val="003B5562"/>
    <w:rsid w:val="003C71EE"/>
    <w:rsid w:val="003F5500"/>
    <w:rsid w:val="00407A04"/>
    <w:rsid w:val="004455A0"/>
    <w:rsid w:val="00447EF8"/>
    <w:rsid w:val="004571FE"/>
    <w:rsid w:val="004902FE"/>
    <w:rsid w:val="004A1390"/>
    <w:rsid w:val="004C3CBB"/>
    <w:rsid w:val="004E0467"/>
    <w:rsid w:val="00523FE7"/>
    <w:rsid w:val="00560341"/>
    <w:rsid w:val="00576DCC"/>
    <w:rsid w:val="005770DE"/>
    <w:rsid w:val="0059124F"/>
    <w:rsid w:val="005A03AF"/>
    <w:rsid w:val="005A6775"/>
    <w:rsid w:val="005D2817"/>
    <w:rsid w:val="005F68AD"/>
    <w:rsid w:val="005F6FC0"/>
    <w:rsid w:val="006102EB"/>
    <w:rsid w:val="00630B80"/>
    <w:rsid w:val="00636868"/>
    <w:rsid w:val="0063755B"/>
    <w:rsid w:val="00667F3B"/>
    <w:rsid w:val="006761E7"/>
    <w:rsid w:val="006817D0"/>
    <w:rsid w:val="00693A13"/>
    <w:rsid w:val="006B21C4"/>
    <w:rsid w:val="006E1B77"/>
    <w:rsid w:val="00731108"/>
    <w:rsid w:val="007708E5"/>
    <w:rsid w:val="00771FEF"/>
    <w:rsid w:val="007818D1"/>
    <w:rsid w:val="00791C73"/>
    <w:rsid w:val="0079304B"/>
    <w:rsid w:val="007A5E35"/>
    <w:rsid w:val="007A67D6"/>
    <w:rsid w:val="007C0C88"/>
    <w:rsid w:val="008317F1"/>
    <w:rsid w:val="00853A77"/>
    <w:rsid w:val="00856F98"/>
    <w:rsid w:val="00873C75"/>
    <w:rsid w:val="0088052D"/>
    <w:rsid w:val="00882BF5"/>
    <w:rsid w:val="008C448B"/>
    <w:rsid w:val="00934AA8"/>
    <w:rsid w:val="009568D7"/>
    <w:rsid w:val="00956D35"/>
    <w:rsid w:val="00960DA6"/>
    <w:rsid w:val="00964FA4"/>
    <w:rsid w:val="00965375"/>
    <w:rsid w:val="00975A77"/>
    <w:rsid w:val="00985193"/>
    <w:rsid w:val="009B3B06"/>
    <w:rsid w:val="00A04863"/>
    <w:rsid w:val="00A52B21"/>
    <w:rsid w:val="00AB483B"/>
    <w:rsid w:val="00AC15C5"/>
    <w:rsid w:val="00AD7F1F"/>
    <w:rsid w:val="00AF5911"/>
    <w:rsid w:val="00B004B8"/>
    <w:rsid w:val="00B14509"/>
    <w:rsid w:val="00B372C3"/>
    <w:rsid w:val="00B41FFD"/>
    <w:rsid w:val="00B51821"/>
    <w:rsid w:val="00B52CFE"/>
    <w:rsid w:val="00B55AE3"/>
    <w:rsid w:val="00B70A4B"/>
    <w:rsid w:val="00B74C9F"/>
    <w:rsid w:val="00B93496"/>
    <w:rsid w:val="00BA5F58"/>
    <w:rsid w:val="00BD10DB"/>
    <w:rsid w:val="00BD28CF"/>
    <w:rsid w:val="00BF4699"/>
    <w:rsid w:val="00C15373"/>
    <w:rsid w:val="00C1551F"/>
    <w:rsid w:val="00C26528"/>
    <w:rsid w:val="00C27423"/>
    <w:rsid w:val="00C74189"/>
    <w:rsid w:val="00C838F5"/>
    <w:rsid w:val="00C844B7"/>
    <w:rsid w:val="00C95AD7"/>
    <w:rsid w:val="00C96E13"/>
    <w:rsid w:val="00CA3F15"/>
    <w:rsid w:val="00CD53EE"/>
    <w:rsid w:val="00CE33B5"/>
    <w:rsid w:val="00D212E3"/>
    <w:rsid w:val="00D26C8E"/>
    <w:rsid w:val="00D3486F"/>
    <w:rsid w:val="00D72106"/>
    <w:rsid w:val="00DB7383"/>
    <w:rsid w:val="00DE659B"/>
    <w:rsid w:val="00E6356D"/>
    <w:rsid w:val="00E65237"/>
    <w:rsid w:val="00E85E70"/>
    <w:rsid w:val="00E91EC9"/>
    <w:rsid w:val="00ED62C4"/>
    <w:rsid w:val="00EE758D"/>
    <w:rsid w:val="00EF25DF"/>
    <w:rsid w:val="00EF763D"/>
    <w:rsid w:val="00F14E4F"/>
    <w:rsid w:val="00F24FF5"/>
    <w:rsid w:val="00F35D74"/>
    <w:rsid w:val="00F42F40"/>
    <w:rsid w:val="00F4303E"/>
    <w:rsid w:val="00F43744"/>
    <w:rsid w:val="00F673BE"/>
    <w:rsid w:val="00FC11BC"/>
    <w:rsid w:val="00FD3E61"/>
    <w:rsid w:val="00FD5B9A"/>
    <w:rsid w:val="00FE1B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7C0C88"/>
    <w:rPr>
      <w:color w:val="605E5C"/>
      <w:shd w:val="clear" w:color="auto" w:fill="E1DFDD"/>
    </w:rPr>
  </w:style>
  <w:style w:type="paragraph" w:styleId="NoSpacing">
    <w:name w:val="No Spacing"/>
    <w:uiPriority w:val="1"/>
    <w:qFormat/>
    <w:rsid w:val="00A52B21"/>
  </w:style>
  <w:style w:type="character" w:styleId="Strong">
    <w:name w:val="Strong"/>
    <w:basedOn w:val="DefaultParagraphFont"/>
    <w:uiPriority w:val="22"/>
    <w:qFormat/>
    <w:rsid w:val="00FD3E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611" w:right="592" w:hanging="1"/>
      <w:jc w:val="center"/>
      <w:outlineLvl w:val="0"/>
    </w:pPr>
    <w:rPr>
      <w:b/>
      <w:bCs/>
      <w:sz w:val="28"/>
      <w:szCs w:val="28"/>
    </w:rPr>
  </w:style>
  <w:style w:type="paragraph" w:styleId="Heading2">
    <w:name w:val="heading 2"/>
    <w:basedOn w:val="Normal"/>
    <w:uiPriority w:val="9"/>
    <w:unhideWhenUsed/>
    <w:qFormat/>
    <w:pPr>
      <w:spacing w:line="275" w:lineRule="exact"/>
      <w:ind w:left="177"/>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9117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77"/>
      <w:jc w:val="both"/>
    </w:pPr>
    <w:rPr>
      <w:sz w:val="24"/>
      <w:szCs w:val="24"/>
    </w:rPr>
  </w:style>
  <w:style w:type="paragraph" w:styleId="ListParagraph">
    <w:name w:val="List Paragraph"/>
    <w:aliases w:val="Heading 1 Char1,Body of text,List Paragraph1,heading 4"/>
    <w:basedOn w:val="Normal"/>
    <w:link w:val="ListParagraphChar"/>
    <w:uiPriority w:val="34"/>
    <w:qFormat/>
    <w:pPr>
      <w:ind w:left="869" w:right="155"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0999"/>
    <w:rPr>
      <w:rFonts w:ascii="Tahoma" w:hAnsi="Tahoma" w:cs="Tahoma"/>
      <w:sz w:val="16"/>
      <w:szCs w:val="16"/>
    </w:rPr>
  </w:style>
  <w:style w:type="character" w:customStyle="1" w:styleId="BalloonTextChar">
    <w:name w:val="Balloon Text Char"/>
    <w:basedOn w:val="DefaultParagraphFont"/>
    <w:link w:val="BalloonText"/>
    <w:uiPriority w:val="99"/>
    <w:semiHidden/>
    <w:rsid w:val="00910999"/>
    <w:rPr>
      <w:rFonts w:ascii="Tahoma" w:eastAsia="Times New Roman" w:hAnsi="Tahoma" w:cs="Tahoma"/>
      <w:sz w:val="16"/>
      <w:szCs w:val="16"/>
    </w:rPr>
  </w:style>
  <w:style w:type="paragraph" w:styleId="Header">
    <w:name w:val="header"/>
    <w:aliases w:val="Header Even"/>
    <w:basedOn w:val="Normal"/>
    <w:link w:val="HeaderChar"/>
    <w:uiPriority w:val="99"/>
    <w:unhideWhenUsed/>
    <w:rsid w:val="00910999"/>
    <w:pPr>
      <w:tabs>
        <w:tab w:val="center" w:pos="4680"/>
        <w:tab w:val="right" w:pos="9360"/>
      </w:tabs>
    </w:pPr>
  </w:style>
  <w:style w:type="character" w:customStyle="1" w:styleId="HeaderChar">
    <w:name w:val="Header Char"/>
    <w:aliases w:val="Header Even Char"/>
    <w:basedOn w:val="DefaultParagraphFont"/>
    <w:link w:val="Header"/>
    <w:uiPriority w:val="99"/>
    <w:rsid w:val="00910999"/>
    <w:rPr>
      <w:rFonts w:ascii="Times New Roman" w:eastAsia="Times New Roman" w:hAnsi="Times New Roman" w:cs="Times New Roman"/>
    </w:rPr>
  </w:style>
  <w:style w:type="paragraph" w:styleId="Footer">
    <w:name w:val="footer"/>
    <w:basedOn w:val="Normal"/>
    <w:link w:val="FooterChar"/>
    <w:uiPriority w:val="99"/>
    <w:unhideWhenUsed/>
    <w:rsid w:val="00910999"/>
    <w:pPr>
      <w:tabs>
        <w:tab w:val="center" w:pos="4680"/>
        <w:tab w:val="right" w:pos="9360"/>
      </w:tabs>
    </w:pPr>
  </w:style>
  <w:style w:type="character" w:customStyle="1" w:styleId="FooterChar">
    <w:name w:val="Footer Char"/>
    <w:basedOn w:val="DefaultParagraphFont"/>
    <w:link w:val="Footer"/>
    <w:uiPriority w:val="99"/>
    <w:rsid w:val="00910999"/>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091172"/>
    <w:rPr>
      <w:rFonts w:asciiTheme="majorHAnsi" w:eastAsiaTheme="majorEastAsia" w:hAnsiTheme="majorHAnsi" w:cstheme="majorBidi"/>
      <w:color w:val="243F60" w:themeColor="accent1" w:themeShade="7F"/>
    </w:rPr>
  </w:style>
  <w:style w:type="character" w:customStyle="1" w:styleId="AFFILIATIONChar">
    <w:name w:val="AFFILIATION Char"/>
    <w:link w:val="AFFILIATION"/>
    <w:locked/>
    <w:rsid w:val="00091172"/>
    <w:rPr>
      <w:rFonts w:ascii="Open Sans" w:hAnsi="Open Sans"/>
      <w:b/>
      <w:bCs/>
      <w:i/>
      <w:iCs/>
      <w:sz w:val="18"/>
      <w:szCs w:val="26"/>
      <w:lang w:val="id-ID"/>
    </w:rPr>
  </w:style>
  <w:style w:type="paragraph" w:customStyle="1" w:styleId="AFFILIATION">
    <w:name w:val="AFFILIATION"/>
    <w:basedOn w:val="Heading5"/>
    <w:link w:val="AFFILIATIONChar"/>
    <w:qFormat/>
    <w:rsid w:val="00091172"/>
    <w:pPr>
      <w:keepNext w:val="0"/>
      <w:keepLines w:val="0"/>
      <w:widowControl/>
      <w:spacing w:before="0" w:line="240" w:lineRule="atLeast"/>
      <w:jc w:val="center"/>
    </w:pPr>
    <w:rPr>
      <w:rFonts w:ascii="Open Sans" w:eastAsiaTheme="minorHAnsi" w:hAnsi="Open Sans" w:cstheme="minorBidi"/>
      <w:b/>
      <w:bCs/>
      <w:i/>
      <w:iCs/>
      <w:color w:val="auto"/>
      <w:sz w:val="18"/>
      <w:szCs w:val="26"/>
      <w:lang w:val="id-ID"/>
    </w:rPr>
  </w:style>
  <w:style w:type="character" w:customStyle="1" w:styleId="CABSTRACTChar">
    <w:name w:val="C_ABSTRACT Char"/>
    <w:link w:val="CABSTRACT"/>
    <w:locked/>
    <w:rsid w:val="00091172"/>
    <w:rPr>
      <w:rFonts w:ascii="Open Sans" w:hAnsi="Open Sans"/>
      <w:i/>
      <w:sz w:val="18"/>
      <w:szCs w:val="24"/>
      <w:lang w:val="id-ID"/>
    </w:rPr>
  </w:style>
  <w:style w:type="paragraph" w:customStyle="1" w:styleId="CABSTRACT">
    <w:name w:val="C_ABSTRACT"/>
    <w:basedOn w:val="BodyTextIndent2"/>
    <w:link w:val="CABSTRACTChar"/>
    <w:qFormat/>
    <w:rsid w:val="00091172"/>
    <w:pPr>
      <w:widowControl/>
      <w:spacing w:after="0" w:line="220" w:lineRule="atLeast"/>
      <w:ind w:left="284" w:right="57"/>
      <w:jc w:val="both"/>
    </w:pPr>
    <w:rPr>
      <w:rFonts w:ascii="Open Sans" w:eastAsiaTheme="minorHAnsi" w:hAnsi="Open Sans" w:cstheme="minorBidi"/>
      <w:i/>
      <w:sz w:val="18"/>
      <w:szCs w:val="24"/>
      <w:lang w:val="id-ID"/>
    </w:rPr>
  </w:style>
  <w:style w:type="paragraph" w:styleId="BodyTextIndent2">
    <w:name w:val="Body Text Indent 2"/>
    <w:basedOn w:val="Normal"/>
    <w:link w:val="BodyTextIndent2Char"/>
    <w:uiPriority w:val="99"/>
    <w:semiHidden/>
    <w:unhideWhenUsed/>
    <w:rsid w:val="00091172"/>
    <w:pPr>
      <w:spacing w:after="120" w:line="480" w:lineRule="auto"/>
      <w:ind w:left="360"/>
    </w:pPr>
  </w:style>
  <w:style w:type="character" w:customStyle="1" w:styleId="BodyTextIndent2Char">
    <w:name w:val="Body Text Indent 2 Char"/>
    <w:basedOn w:val="DefaultParagraphFont"/>
    <w:link w:val="BodyTextIndent2"/>
    <w:uiPriority w:val="99"/>
    <w:semiHidden/>
    <w:rsid w:val="00091172"/>
    <w:rPr>
      <w:rFonts w:ascii="Times New Roman" w:eastAsia="Times New Roman" w:hAnsi="Times New Roman" w:cs="Times New Roman"/>
    </w:rPr>
  </w:style>
  <w:style w:type="paragraph" w:styleId="NormalWeb">
    <w:name w:val="Normal (Web)"/>
    <w:basedOn w:val="Normal"/>
    <w:uiPriority w:val="99"/>
    <w:unhideWhenUsed/>
    <w:rsid w:val="00506BC3"/>
    <w:pPr>
      <w:widowControl/>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506BC3"/>
    <w:rPr>
      <w:color w:val="0000FF" w:themeColor="hyperlink"/>
      <w:u w:val="single"/>
    </w:rPr>
  </w:style>
  <w:style w:type="table" w:styleId="TableGrid">
    <w:name w:val="Table Grid"/>
    <w:basedOn w:val="TableNormal"/>
    <w:uiPriority w:val="59"/>
    <w:rsid w:val="0019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Heading 1 Char1 Char,Body of text Char,List Paragraph1 Char,heading 4 Char"/>
    <w:basedOn w:val="DefaultParagraphFont"/>
    <w:link w:val="ListParagraph"/>
    <w:uiPriority w:val="34"/>
    <w:qFormat/>
    <w:rsid w:val="000F77DD"/>
  </w:style>
  <w:style w:type="paragraph" w:styleId="Bibliography">
    <w:name w:val="Bibliography"/>
    <w:basedOn w:val="Normal"/>
    <w:next w:val="Normal"/>
    <w:uiPriority w:val="37"/>
    <w:unhideWhenUsed/>
    <w:rsid w:val="00A20D8C"/>
    <w:pPr>
      <w:widowControl/>
      <w:spacing w:after="160" w:line="259" w:lineRule="auto"/>
    </w:pPr>
    <w:rPr>
      <w:rFonts w:asciiTheme="minorHAnsi" w:eastAsiaTheme="minorEastAsia" w:hAnsiTheme="minorHAnsi"/>
      <w:lang w:val="en-ID"/>
    </w:rPr>
  </w:style>
  <w:style w:type="character" w:customStyle="1" w:styleId="UnresolvedMention1">
    <w:name w:val="Unresolved Mention1"/>
    <w:basedOn w:val="DefaultParagraphFont"/>
    <w:uiPriority w:val="99"/>
    <w:semiHidden/>
    <w:unhideWhenUsed/>
    <w:rsid w:val="00501E70"/>
    <w:rPr>
      <w:color w:val="605E5C"/>
      <w:shd w:val="clear" w:color="auto" w:fill="E1DFDD"/>
    </w:r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7C0C88"/>
    <w:rPr>
      <w:color w:val="605E5C"/>
      <w:shd w:val="clear" w:color="auto" w:fill="E1DFDD"/>
    </w:rPr>
  </w:style>
  <w:style w:type="paragraph" w:styleId="NoSpacing">
    <w:name w:val="No Spacing"/>
    <w:uiPriority w:val="1"/>
    <w:qFormat/>
    <w:rsid w:val="00A52B21"/>
  </w:style>
  <w:style w:type="character" w:styleId="Strong">
    <w:name w:val="Strong"/>
    <w:basedOn w:val="DefaultParagraphFont"/>
    <w:uiPriority w:val="22"/>
    <w:qFormat/>
    <w:rsid w:val="00FD3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59215">
      <w:bodyDiv w:val="1"/>
      <w:marLeft w:val="0"/>
      <w:marRight w:val="0"/>
      <w:marTop w:val="0"/>
      <w:marBottom w:val="0"/>
      <w:divBdr>
        <w:top w:val="none" w:sz="0" w:space="0" w:color="auto"/>
        <w:left w:val="none" w:sz="0" w:space="0" w:color="auto"/>
        <w:bottom w:val="none" w:sz="0" w:space="0" w:color="auto"/>
        <w:right w:val="none" w:sz="0" w:space="0" w:color="auto"/>
      </w:divBdr>
    </w:div>
    <w:div w:id="15202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isdaryanti708@gmail.com4" TargetMode="External"/><Relationship Id="rId18" Type="http://schemas.openxmlformats.org/officeDocument/2006/relationships/diagramQuickStyle" Target="diagrams/quickStyle1.xml"/><Relationship Id="rId26"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webSettings" Target="webSettings.xml"/><Relationship Id="rId12" Type="http://schemas.openxmlformats.org/officeDocument/2006/relationships/hyperlink" Target="mailto:alifadeismarizika@gmail.com3" TargetMode="External"/><Relationship Id="rId17" Type="http://schemas.openxmlformats.org/officeDocument/2006/relationships/diagramLayout" Target="diagrams/layout1.xm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ita.sukraini@gmail.com" TargetMode="External"/><Relationship Id="rId24" Type="http://schemas.openxmlformats.org/officeDocument/2006/relationships/image" Target="media/image4.jpeg"/><Relationship Id="rId5" Type="http://schemas.microsoft.com/office/2007/relationships/stylesWithEffects" Target="stylesWithEffects.xml"/><Relationship Id="rId15" Type="http://schemas.openxmlformats.org/officeDocument/2006/relationships/hyperlink" Target="mailto:ritadwiputri02@gamil.com" TargetMode="External"/><Relationship Id="rId23" Type="http://schemas.openxmlformats.org/officeDocument/2006/relationships/image" Target="media/image3.jpeg"/><Relationship Id="rId28" Type="http://schemas.openxmlformats.org/officeDocument/2006/relationships/header" Target="header1.xml"/><Relationship Id="rId10" Type="http://schemas.openxmlformats.org/officeDocument/2006/relationships/hyperlink" Target="mailto:ritadwiputri02@gmail.com1" TargetMode="External"/><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arahcantikk22@gmail.com5"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AA0B11-0EC3-4CC2-9E60-BA9F77A05E42}"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F8998EC5-8E23-4018-B970-BE13619C7242}">
      <dgm:prSet phldrT="[Text]"/>
      <dgm:spPr/>
      <dgm:t>
        <a:bodyPr/>
        <a:lstStyle/>
        <a:p>
          <a:pPr algn="ctr"/>
          <a:r>
            <a:rPr lang="en-US"/>
            <a:t>1. Observasi dan Wawancara Awal</a:t>
          </a:r>
        </a:p>
      </dgm:t>
    </dgm:pt>
    <dgm:pt modelId="{823BB696-CBB6-403B-BB80-950E909BA103}" type="parTrans" cxnId="{4917A9D8-7FCA-46E0-8F66-3101E3BEE565}">
      <dgm:prSet/>
      <dgm:spPr/>
      <dgm:t>
        <a:bodyPr/>
        <a:lstStyle/>
        <a:p>
          <a:pPr algn="ctr"/>
          <a:endParaRPr lang="en-US"/>
        </a:p>
      </dgm:t>
    </dgm:pt>
    <dgm:pt modelId="{B081B0B5-5FF4-4EB6-9FA7-552430A5CECC}" type="sibTrans" cxnId="{4917A9D8-7FCA-46E0-8F66-3101E3BEE565}">
      <dgm:prSet/>
      <dgm:spPr/>
      <dgm:t>
        <a:bodyPr/>
        <a:lstStyle/>
        <a:p>
          <a:pPr algn="ctr"/>
          <a:endParaRPr lang="en-US"/>
        </a:p>
      </dgm:t>
    </dgm:pt>
    <dgm:pt modelId="{166439A1-FB44-49FA-A33E-F7BC6566F673}">
      <dgm:prSet phldrT="[Text]"/>
      <dgm:spPr/>
      <dgm:t>
        <a:bodyPr/>
        <a:lstStyle/>
        <a:p>
          <a:pPr algn="ctr"/>
          <a:r>
            <a:rPr lang="en-US"/>
            <a:t>2. Penyusunan Materi dan Modul</a:t>
          </a:r>
        </a:p>
      </dgm:t>
    </dgm:pt>
    <dgm:pt modelId="{E9FB6F0D-6393-44BA-8358-7D572E3FBC0F}" type="parTrans" cxnId="{48FCF32D-FFDE-422F-A351-187F049C2932}">
      <dgm:prSet/>
      <dgm:spPr/>
      <dgm:t>
        <a:bodyPr/>
        <a:lstStyle/>
        <a:p>
          <a:pPr algn="ctr"/>
          <a:endParaRPr lang="en-US"/>
        </a:p>
      </dgm:t>
    </dgm:pt>
    <dgm:pt modelId="{5975DDA7-C4F0-49F8-8300-05E9EC787D36}" type="sibTrans" cxnId="{48FCF32D-FFDE-422F-A351-187F049C2932}">
      <dgm:prSet/>
      <dgm:spPr/>
      <dgm:t>
        <a:bodyPr/>
        <a:lstStyle/>
        <a:p>
          <a:pPr algn="ctr"/>
          <a:endParaRPr lang="en-US"/>
        </a:p>
      </dgm:t>
    </dgm:pt>
    <dgm:pt modelId="{B4655D7E-9B02-492D-A002-2558B4761D51}">
      <dgm:prSet phldrT="[Text]"/>
      <dgm:spPr/>
      <dgm:t>
        <a:bodyPr/>
        <a:lstStyle/>
        <a:p>
          <a:pPr algn="ctr"/>
          <a:r>
            <a:rPr lang="en-US"/>
            <a:t>3. Sosialisasi dan Pelatihan</a:t>
          </a:r>
        </a:p>
      </dgm:t>
    </dgm:pt>
    <dgm:pt modelId="{CE1B4863-BBCB-4B49-97D6-29DF5FD64370}" type="parTrans" cxnId="{85A94ECD-D28D-4EB3-9F49-53FB6B1CD990}">
      <dgm:prSet/>
      <dgm:spPr/>
      <dgm:t>
        <a:bodyPr/>
        <a:lstStyle/>
        <a:p>
          <a:pPr algn="ctr"/>
          <a:endParaRPr lang="en-US"/>
        </a:p>
      </dgm:t>
    </dgm:pt>
    <dgm:pt modelId="{599AF993-5041-4302-BF57-F3D822AB304D}" type="sibTrans" cxnId="{85A94ECD-D28D-4EB3-9F49-53FB6B1CD990}">
      <dgm:prSet/>
      <dgm:spPr/>
      <dgm:t>
        <a:bodyPr/>
        <a:lstStyle/>
        <a:p>
          <a:pPr algn="ctr"/>
          <a:endParaRPr lang="en-US"/>
        </a:p>
      </dgm:t>
    </dgm:pt>
    <dgm:pt modelId="{2F278276-D614-46A4-9A9A-7CF88E2311E1}">
      <dgm:prSet phldrT="[Text]"/>
      <dgm:spPr/>
      <dgm:t>
        <a:bodyPr/>
        <a:lstStyle/>
        <a:p>
          <a:pPr algn="ctr"/>
          <a:r>
            <a:rPr lang="en-US"/>
            <a:t>4. Simulasi Pencatatan Biaya</a:t>
          </a:r>
        </a:p>
      </dgm:t>
    </dgm:pt>
    <dgm:pt modelId="{949CFD54-0341-42D2-A200-27664F609ABB}" type="parTrans" cxnId="{B3804849-3B46-4C0E-9216-C7AEB3C7F386}">
      <dgm:prSet/>
      <dgm:spPr/>
      <dgm:t>
        <a:bodyPr/>
        <a:lstStyle/>
        <a:p>
          <a:pPr algn="ctr"/>
          <a:endParaRPr lang="en-US"/>
        </a:p>
      </dgm:t>
    </dgm:pt>
    <dgm:pt modelId="{BD46F0EF-A9B5-408C-93D5-A10F77EEE016}" type="sibTrans" cxnId="{B3804849-3B46-4C0E-9216-C7AEB3C7F386}">
      <dgm:prSet/>
      <dgm:spPr/>
      <dgm:t>
        <a:bodyPr/>
        <a:lstStyle/>
        <a:p>
          <a:pPr algn="ctr"/>
          <a:endParaRPr lang="en-US"/>
        </a:p>
      </dgm:t>
    </dgm:pt>
    <dgm:pt modelId="{E4969BFE-A896-4D22-A1C7-F7AC94143287}">
      <dgm:prSet phldrT="[Text]"/>
      <dgm:spPr/>
      <dgm:t>
        <a:bodyPr/>
        <a:lstStyle/>
        <a:p>
          <a:pPr algn="ctr"/>
          <a:r>
            <a:rPr lang="en-US"/>
            <a:t>5. Evaluasi dan Refleksi</a:t>
          </a:r>
        </a:p>
      </dgm:t>
    </dgm:pt>
    <dgm:pt modelId="{6048FE71-72AD-45E8-BDF4-5287A65F68D1}" type="parTrans" cxnId="{0EE718C8-DAA6-4180-90AA-94357973BB12}">
      <dgm:prSet/>
      <dgm:spPr/>
      <dgm:t>
        <a:bodyPr/>
        <a:lstStyle/>
        <a:p>
          <a:pPr algn="ctr"/>
          <a:endParaRPr lang="en-US"/>
        </a:p>
      </dgm:t>
    </dgm:pt>
    <dgm:pt modelId="{23E8A6D7-F500-48B4-B613-045DBB011735}" type="sibTrans" cxnId="{0EE718C8-DAA6-4180-90AA-94357973BB12}">
      <dgm:prSet/>
      <dgm:spPr/>
      <dgm:t>
        <a:bodyPr/>
        <a:lstStyle/>
        <a:p>
          <a:pPr algn="ctr"/>
          <a:endParaRPr lang="en-US"/>
        </a:p>
      </dgm:t>
    </dgm:pt>
    <dgm:pt modelId="{0FC7CC27-33EB-4410-BC97-9041AA6010FB}">
      <dgm:prSet phldrT="[Text]"/>
      <dgm:spPr/>
      <dgm:t>
        <a:bodyPr/>
        <a:lstStyle/>
        <a:p>
          <a:pPr algn="ctr"/>
          <a:r>
            <a:rPr lang="en-US"/>
            <a:t>6. Pendampingan dan Monitoring</a:t>
          </a:r>
        </a:p>
      </dgm:t>
    </dgm:pt>
    <dgm:pt modelId="{ACEFD37C-9048-4EBE-87BA-D38BAD7E4C9B}" type="parTrans" cxnId="{0E48AF18-6F12-4094-9908-A6778E76051F}">
      <dgm:prSet/>
      <dgm:spPr/>
      <dgm:t>
        <a:bodyPr/>
        <a:lstStyle/>
        <a:p>
          <a:pPr algn="ctr"/>
          <a:endParaRPr lang="en-US"/>
        </a:p>
      </dgm:t>
    </dgm:pt>
    <dgm:pt modelId="{F7F54B57-1310-49AC-B48B-2A5BFACC8C68}" type="sibTrans" cxnId="{0E48AF18-6F12-4094-9908-A6778E76051F}">
      <dgm:prSet/>
      <dgm:spPr/>
      <dgm:t>
        <a:bodyPr/>
        <a:lstStyle/>
        <a:p>
          <a:pPr algn="ctr"/>
          <a:endParaRPr lang="en-US"/>
        </a:p>
      </dgm:t>
    </dgm:pt>
    <dgm:pt modelId="{66C2C912-507E-48ED-9E58-8E73D734027B}" type="pres">
      <dgm:prSet presAssocID="{E5AA0B11-0EC3-4CC2-9E60-BA9F77A05E42}" presName="Name0" presStyleCnt="0">
        <dgm:presLayoutVars>
          <dgm:dir/>
          <dgm:resizeHandles/>
        </dgm:presLayoutVars>
      </dgm:prSet>
      <dgm:spPr/>
      <dgm:t>
        <a:bodyPr/>
        <a:lstStyle/>
        <a:p>
          <a:endParaRPr lang="en-US"/>
        </a:p>
      </dgm:t>
    </dgm:pt>
    <dgm:pt modelId="{685F7481-F6C0-4F87-B899-853BAB04E3BE}" type="pres">
      <dgm:prSet presAssocID="{F8998EC5-8E23-4018-B970-BE13619C7242}" presName="compNode" presStyleCnt="0"/>
      <dgm:spPr/>
    </dgm:pt>
    <dgm:pt modelId="{743257E4-E48F-4119-9251-9AE6F155D155}" type="pres">
      <dgm:prSet presAssocID="{F8998EC5-8E23-4018-B970-BE13619C7242}" presName="dummyConnPt" presStyleCnt="0"/>
      <dgm:spPr/>
    </dgm:pt>
    <dgm:pt modelId="{FA77E588-F325-4A37-B675-FAED399E1437}" type="pres">
      <dgm:prSet presAssocID="{F8998EC5-8E23-4018-B970-BE13619C7242}" presName="node" presStyleLbl="node1" presStyleIdx="0" presStyleCnt="6" custScaleX="132409">
        <dgm:presLayoutVars>
          <dgm:bulletEnabled val="1"/>
        </dgm:presLayoutVars>
      </dgm:prSet>
      <dgm:spPr/>
      <dgm:t>
        <a:bodyPr/>
        <a:lstStyle/>
        <a:p>
          <a:endParaRPr lang="en-US"/>
        </a:p>
      </dgm:t>
    </dgm:pt>
    <dgm:pt modelId="{B9A2A037-D23C-4C7B-B7DF-A9FE7420CD90}" type="pres">
      <dgm:prSet presAssocID="{B081B0B5-5FF4-4EB6-9FA7-552430A5CECC}" presName="sibTrans" presStyleLbl="bgSibTrans2D1" presStyleIdx="0" presStyleCnt="5"/>
      <dgm:spPr/>
      <dgm:t>
        <a:bodyPr/>
        <a:lstStyle/>
        <a:p>
          <a:endParaRPr lang="en-US"/>
        </a:p>
      </dgm:t>
    </dgm:pt>
    <dgm:pt modelId="{F62B79CC-7F49-4108-8F1E-57B591D67F48}" type="pres">
      <dgm:prSet presAssocID="{166439A1-FB44-49FA-A33E-F7BC6566F673}" presName="compNode" presStyleCnt="0"/>
      <dgm:spPr/>
    </dgm:pt>
    <dgm:pt modelId="{36C9D3A9-A0DA-4C14-A14C-B3E14514BA66}" type="pres">
      <dgm:prSet presAssocID="{166439A1-FB44-49FA-A33E-F7BC6566F673}" presName="dummyConnPt" presStyleCnt="0"/>
      <dgm:spPr/>
    </dgm:pt>
    <dgm:pt modelId="{9C2C7DBD-F901-4754-9D06-7D8E7637F97D}" type="pres">
      <dgm:prSet presAssocID="{166439A1-FB44-49FA-A33E-F7BC6566F673}" presName="node" presStyleLbl="node1" presStyleIdx="1" presStyleCnt="6" custScaleX="129866">
        <dgm:presLayoutVars>
          <dgm:bulletEnabled val="1"/>
        </dgm:presLayoutVars>
      </dgm:prSet>
      <dgm:spPr/>
      <dgm:t>
        <a:bodyPr/>
        <a:lstStyle/>
        <a:p>
          <a:endParaRPr lang="en-US"/>
        </a:p>
      </dgm:t>
    </dgm:pt>
    <dgm:pt modelId="{B2FBD7F0-FCCC-49C7-9273-14C35D075C5B}" type="pres">
      <dgm:prSet presAssocID="{5975DDA7-C4F0-49F8-8300-05E9EC787D36}" presName="sibTrans" presStyleLbl="bgSibTrans2D1" presStyleIdx="1" presStyleCnt="5"/>
      <dgm:spPr/>
      <dgm:t>
        <a:bodyPr/>
        <a:lstStyle/>
        <a:p>
          <a:endParaRPr lang="en-US"/>
        </a:p>
      </dgm:t>
    </dgm:pt>
    <dgm:pt modelId="{ACAB9869-C8B5-47EB-98C7-1336CB500343}" type="pres">
      <dgm:prSet presAssocID="{B4655D7E-9B02-492D-A002-2558B4761D51}" presName="compNode" presStyleCnt="0"/>
      <dgm:spPr/>
    </dgm:pt>
    <dgm:pt modelId="{5CE57F01-A8B6-4136-B6A2-7EA5C1814054}" type="pres">
      <dgm:prSet presAssocID="{B4655D7E-9B02-492D-A002-2558B4761D51}" presName="dummyConnPt" presStyleCnt="0"/>
      <dgm:spPr/>
    </dgm:pt>
    <dgm:pt modelId="{079EB03C-49E7-466B-B9D9-C2A564F312BC}" type="pres">
      <dgm:prSet presAssocID="{B4655D7E-9B02-492D-A002-2558B4761D51}" presName="node" presStyleLbl="node1" presStyleIdx="2" presStyleCnt="6" custScaleX="127323">
        <dgm:presLayoutVars>
          <dgm:bulletEnabled val="1"/>
        </dgm:presLayoutVars>
      </dgm:prSet>
      <dgm:spPr/>
      <dgm:t>
        <a:bodyPr/>
        <a:lstStyle/>
        <a:p>
          <a:endParaRPr lang="en-US"/>
        </a:p>
      </dgm:t>
    </dgm:pt>
    <dgm:pt modelId="{33DC3B94-FBCA-4D7F-ABA2-D611737EEED2}" type="pres">
      <dgm:prSet presAssocID="{599AF993-5041-4302-BF57-F3D822AB304D}" presName="sibTrans" presStyleLbl="bgSibTrans2D1" presStyleIdx="2" presStyleCnt="5"/>
      <dgm:spPr/>
      <dgm:t>
        <a:bodyPr/>
        <a:lstStyle/>
        <a:p>
          <a:endParaRPr lang="en-US"/>
        </a:p>
      </dgm:t>
    </dgm:pt>
    <dgm:pt modelId="{4AF58B28-25FF-4B52-9122-333C5CE8DF31}" type="pres">
      <dgm:prSet presAssocID="{2F278276-D614-46A4-9A9A-7CF88E2311E1}" presName="compNode" presStyleCnt="0"/>
      <dgm:spPr/>
    </dgm:pt>
    <dgm:pt modelId="{B13CAD4D-2090-472E-ABB4-BD510AC5A733}" type="pres">
      <dgm:prSet presAssocID="{2F278276-D614-46A4-9A9A-7CF88E2311E1}" presName="dummyConnPt" presStyleCnt="0"/>
      <dgm:spPr/>
    </dgm:pt>
    <dgm:pt modelId="{29DF3838-416E-4FE4-959C-A76196A85921}" type="pres">
      <dgm:prSet presAssocID="{2F278276-D614-46A4-9A9A-7CF88E2311E1}" presName="node" presStyleLbl="node1" presStyleIdx="3" presStyleCnt="6" custScaleX="128142">
        <dgm:presLayoutVars>
          <dgm:bulletEnabled val="1"/>
        </dgm:presLayoutVars>
      </dgm:prSet>
      <dgm:spPr/>
      <dgm:t>
        <a:bodyPr/>
        <a:lstStyle/>
        <a:p>
          <a:endParaRPr lang="en-US"/>
        </a:p>
      </dgm:t>
    </dgm:pt>
    <dgm:pt modelId="{CA7CEB4A-D576-41B7-8E7B-425C88EC5688}" type="pres">
      <dgm:prSet presAssocID="{BD46F0EF-A9B5-408C-93D5-A10F77EEE016}" presName="sibTrans" presStyleLbl="bgSibTrans2D1" presStyleIdx="3" presStyleCnt="5"/>
      <dgm:spPr/>
      <dgm:t>
        <a:bodyPr/>
        <a:lstStyle/>
        <a:p>
          <a:endParaRPr lang="en-US"/>
        </a:p>
      </dgm:t>
    </dgm:pt>
    <dgm:pt modelId="{FAABAD82-1114-4604-8E5F-0C1780463368}" type="pres">
      <dgm:prSet presAssocID="{E4969BFE-A896-4D22-A1C7-F7AC94143287}" presName="compNode" presStyleCnt="0"/>
      <dgm:spPr/>
    </dgm:pt>
    <dgm:pt modelId="{74569D6A-B316-490B-906A-6D2C5D3DF93E}" type="pres">
      <dgm:prSet presAssocID="{E4969BFE-A896-4D22-A1C7-F7AC94143287}" presName="dummyConnPt" presStyleCnt="0"/>
      <dgm:spPr/>
    </dgm:pt>
    <dgm:pt modelId="{5DD07190-2B1E-4A11-949E-A267DC691324}" type="pres">
      <dgm:prSet presAssocID="{E4969BFE-A896-4D22-A1C7-F7AC94143287}" presName="node" presStyleLbl="node1" presStyleIdx="4" presStyleCnt="6" custScaleX="125599">
        <dgm:presLayoutVars>
          <dgm:bulletEnabled val="1"/>
        </dgm:presLayoutVars>
      </dgm:prSet>
      <dgm:spPr/>
      <dgm:t>
        <a:bodyPr/>
        <a:lstStyle/>
        <a:p>
          <a:endParaRPr lang="en-US"/>
        </a:p>
      </dgm:t>
    </dgm:pt>
    <dgm:pt modelId="{B0586758-946D-4ACC-8A9D-B0F20E43B71D}" type="pres">
      <dgm:prSet presAssocID="{23E8A6D7-F500-48B4-B613-045DBB011735}" presName="sibTrans" presStyleLbl="bgSibTrans2D1" presStyleIdx="4" presStyleCnt="5"/>
      <dgm:spPr/>
      <dgm:t>
        <a:bodyPr/>
        <a:lstStyle/>
        <a:p>
          <a:endParaRPr lang="en-US"/>
        </a:p>
      </dgm:t>
    </dgm:pt>
    <dgm:pt modelId="{5CED4C12-78ED-4018-8147-9315D1D685E4}" type="pres">
      <dgm:prSet presAssocID="{0FC7CC27-33EB-4410-BC97-9041AA6010FB}" presName="compNode" presStyleCnt="0"/>
      <dgm:spPr/>
    </dgm:pt>
    <dgm:pt modelId="{A3AE167F-17E5-489F-A218-524373D2699B}" type="pres">
      <dgm:prSet presAssocID="{0FC7CC27-33EB-4410-BC97-9041AA6010FB}" presName="dummyConnPt" presStyleCnt="0"/>
      <dgm:spPr/>
    </dgm:pt>
    <dgm:pt modelId="{73F26C07-5D38-4FA2-9C86-E9E070D127FC}" type="pres">
      <dgm:prSet presAssocID="{0FC7CC27-33EB-4410-BC97-9041AA6010FB}" presName="node" presStyleLbl="node1" presStyleIdx="5" presStyleCnt="6" custScaleX="124327">
        <dgm:presLayoutVars>
          <dgm:bulletEnabled val="1"/>
        </dgm:presLayoutVars>
      </dgm:prSet>
      <dgm:spPr/>
      <dgm:t>
        <a:bodyPr/>
        <a:lstStyle/>
        <a:p>
          <a:endParaRPr lang="en-US"/>
        </a:p>
      </dgm:t>
    </dgm:pt>
  </dgm:ptLst>
  <dgm:cxnLst>
    <dgm:cxn modelId="{E09F71B2-CB67-4EA7-ADD7-89400DD090D1}" type="presOf" srcId="{0FC7CC27-33EB-4410-BC97-9041AA6010FB}" destId="{73F26C07-5D38-4FA2-9C86-E9E070D127FC}" srcOrd="0" destOrd="0" presId="urn:microsoft.com/office/officeart/2005/8/layout/bProcess4"/>
    <dgm:cxn modelId="{85A94ECD-D28D-4EB3-9F49-53FB6B1CD990}" srcId="{E5AA0B11-0EC3-4CC2-9E60-BA9F77A05E42}" destId="{B4655D7E-9B02-492D-A002-2558B4761D51}" srcOrd="2" destOrd="0" parTransId="{CE1B4863-BBCB-4B49-97D6-29DF5FD64370}" sibTransId="{599AF993-5041-4302-BF57-F3D822AB304D}"/>
    <dgm:cxn modelId="{E931D070-FB11-48B1-9438-7D50A393B33F}" type="presOf" srcId="{599AF993-5041-4302-BF57-F3D822AB304D}" destId="{33DC3B94-FBCA-4D7F-ABA2-D611737EEED2}" srcOrd="0" destOrd="0" presId="urn:microsoft.com/office/officeart/2005/8/layout/bProcess4"/>
    <dgm:cxn modelId="{23AD1C59-CE23-4F26-8336-48AA29C8351D}" type="presOf" srcId="{BD46F0EF-A9B5-408C-93D5-A10F77EEE016}" destId="{CA7CEB4A-D576-41B7-8E7B-425C88EC5688}" srcOrd="0" destOrd="0" presId="urn:microsoft.com/office/officeart/2005/8/layout/bProcess4"/>
    <dgm:cxn modelId="{907675C6-A211-4625-B446-D6AFCE7FFF57}" type="presOf" srcId="{E5AA0B11-0EC3-4CC2-9E60-BA9F77A05E42}" destId="{66C2C912-507E-48ED-9E58-8E73D734027B}" srcOrd="0" destOrd="0" presId="urn:microsoft.com/office/officeart/2005/8/layout/bProcess4"/>
    <dgm:cxn modelId="{AC0B22AB-82B6-4C9D-A760-88DCE02AD5C8}" type="presOf" srcId="{5975DDA7-C4F0-49F8-8300-05E9EC787D36}" destId="{B2FBD7F0-FCCC-49C7-9273-14C35D075C5B}" srcOrd="0" destOrd="0" presId="urn:microsoft.com/office/officeart/2005/8/layout/bProcess4"/>
    <dgm:cxn modelId="{0EE718C8-DAA6-4180-90AA-94357973BB12}" srcId="{E5AA0B11-0EC3-4CC2-9E60-BA9F77A05E42}" destId="{E4969BFE-A896-4D22-A1C7-F7AC94143287}" srcOrd="4" destOrd="0" parTransId="{6048FE71-72AD-45E8-BDF4-5287A65F68D1}" sibTransId="{23E8A6D7-F500-48B4-B613-045DBB011735}"/>
    <dgm:cxn modelId="{3525529E-F372-476B-BAC7-C772D8D4DF3B}" type="presOf" srcId="{166439A1-FB44-49FA-A33E-F7BC6566F673}" destId="{9C2C7DBD-F901-4754-9D06-7D8E7637F97D}" srcOrd="0" destOrd="0" presId="urn:microsoft.com/office/officeart/2005/8/layout/bProcess4"/>
    <dgm:cxn modelId="{0E48AF18-6F12-4094-9908-A6778E76051F}" srcId="{E5AA0B11-0EC3-4CC2-9E60-BA9F77A05E42}" destId="{0FC7CC27-33EB-4410-BC97-9041AA6010FB}" srcOrd="5" destOrd="0" parTransId="{ACEFD37C-9048-4EBE-87BA-D38BAD7E4C9B}" sibTransId="{F7F54B57-1310-49AC-B48B-2A5BFACC8C68}"/>
    <dgm:cxn modelId="{913CB0DB-1694-4AEB-9F53-23B18F9C2F8D}" type="presOf" srcId="{23E8A6D7-F500-48B4-B613-045DBB011735}" destId="{B0586758-946D-4ACC-8A9D-B0F20E43B71D}" srcOrd="0" destOrd="0" presId="urn:microsoft.com/office/officeart/2005/8/layout/bProcess4"/>
    <dgm:cxn modelId="{9D69A39C-105C-4491-BFE8-5D44D518DE67}" type="presOf" srcId="{B081B0B5-5FF4-4EB6-9FA7-552430A5CECC}" destId="{B9A2A037-D23C-4C7B-B7DF-A9FE7420CD90}" srcOrd="0" destOrd="0" presId="urn:microsoft.com/office/officeart/2005/8/layout/bProcess4"/>
    <dgm:cxn modelId="{262F0E02-F6AE-4F97-98C9-FB59E65E200D}" type="presOf" srcId="{B4655D7E-9B02-492D-A002-2558B4761D51}" destId="{079EB03C-49E7-466B-B9D9-C2A564F312BC}" srcOrd="0" destOrd="0" presId="urn:microsoft.com/office/officeart/2005/8/layout/bProcess4"/>
    <dgm:cxn modelId="{4917A9D8-7FCA-46E0-8F66-3101E3BEE565}" srcId="{E5AA0B11-0EC3-4CC2-9E60-BA9F77A05E42}" destId="{F8998EC5-8E23-4018-B970-BE13619C7242}" srcOrd="0" destOrd="0" parTransId="{823BB696-CBB6-403B-BB80-950E909BA103}" sibTransId="{B081B0B5-5FF4-4EB6-9FA7-552430A5CECC}"/>
    <dgm:cxn modelId="{9DB0A5B6-E8DF-4EE2-8521-7F3D6C0C4940}" type="presOf" srcId="{E4969BFE-A896-4D22-A1C7-F7AC94143287}" destId="{5DD07190-2B1E-4A11-949E-A267DC691324}" srcOrd="0" destOrd="0" presId="urn:microsoft.com/office/officeart/2005/8/layout/bProcess4"/>
    <dgm:cxn modelId="{48FCF32D-FFDE-422F-A351-187F049C2932}" srcId="{E5AA0B11-0EC3-4CC2-9E60-BA9F77A05E42}" destId="{166439A1-FB44-49FA-A33E-F7BC6566F673}" srcOrd="1" destOrd="0" parTransId="{E9FB6F0D-6393-44BA-8358-7D572E3FBC0F}" sibTransId="{5975DDA7-C4F0-49F8-8300-05E9EC787D36}"/>
    <dgm:cxn modelId="{2DD00029-9969-42D8-BB07-C11FAAE5B661}" type="presOf" srcId="{2F278276-D614-46A4-9A9A-7CF88E2311E1}" destId="{29DF3838-416E-4FE4-959C-A76196A85921}" srcOrd="0" destOrd="0" presId="urn:microsoft.com/office/officeart/2005/8/layout/bProcess4"/>
    <dgm:cxn modelId="{274F91C6-8F0F-40C5-8694-4A0E1B04CC82}" type="presOf" srcId="{F8998EC5-8E23-4018-B970-BE13619C7242}" destId="{FA77E588-F325-4A37-B675-FAED399E1437}" srcOrd="0" destOrd="0" presId="urn:microsoft.com/office/officeart/2005/8/layout/bProcess4"/>
    <dgm:cxn modelId="{B3804849-3B46-4C0E-9216-C7AEB3C7F386}" srcId="{E5AA0B11-0EC3-4CC2-9E60-BA9F77A05E42}" destId="{2F278276-D614-46A4-9A9A-7CF88E2311E1}" srcOrd="3" destOrd="0" parTransId="{949CFD54-0341-42D2-A200-27664F609ABB}" sibTransId="{BD46F0EF-A9B5-408C-93D5-A10F77EEE016}"/>
    <dgm:cxn modelId="{5EB9361C-9F21-4B7F-B88E-8A03F64CA68E}" type="presParOf" srcId="{66C2C912-507E-48ED-9E58-8E73D734027B}" destId="{685F7481-F6C0-4F87-B899-853BAB04E3BE}" srcOrd="0" destOrd="0" presId="urn:microsoft.com/office/officeart/2005/8/layout/bProcess4"/>
    <dgm:cxn modelId="{FAE44244-18E1-4A6E-AA49-717E7F2936E8}" type="presParOf" srcId="{685F7481-F6C0-4F87-B899-853BAB04E3BE}" destId="{743257E4-E48F-4119-9251-9AE6F155D155}" srcOrd="0" destOrd="0" presId="urn:microsoft.com/office/officeart/2005/8/layout/bProcess4"/>
    <dgm:cxn modelId="{961001F9-8CE4-4974-AA6B-58DF3B4840F4}" type="presParOf" srcId="{685F7481-F6C0-4F87-B899-853BAB04E3BE}" destId="{FA77E588-F325-4A37-B675-FAED399E1437}" srcOrd="1" destOrd="0" presId="urn:microsoft.com/office/officeart/2005/8/layout/bProcess4"/>
    <dgm:cxn modelId="{6DD6A9D9-CC43-4177-93AC-A26CAECA1272}" type="presParOf" srcId="{66C2C912-507E-48ED-9E58-8E73D734027B}" destId="{B9A2A037-D23C-4C7B-B7DF-A9FE7420CD90}" srcOrd="1" destOrd="0" presId="urn:microsoft.com/office/officeart/2005/8/layout/bProcess4"/>
    <dgm:cxn modelId="{CACBEF14-2954-4491-A884-F91494EA3613}" type="presParOf" srcId="{66C2C912-507E-48ED-9E58-8E73D734027B}" destId="{F62B79CC-7F49-4108-8F1E-57B591D67F48}" srcOrd="2" destOrd="0" presId="urn:microsoft.com/office/officeart/2005/8/layout/bProcess4"/>
    <dgm:cxn modelId="{9ED039BB-A1D5-4CB0-A99D-6946D9BA2088}" type="presParOf" srcId="{F62B79CC-7F49-4108-8F1E-57B591D67F48}" destId="{36C9D3A9-A0DA-4C14-A14C-B3E14514BA66}" srcOrd="0" destOrd="0" presId="urn:microsoft.com/office/officeart/2005/8/layout/bProcess4"/>
    <dgm:cxn modelId="{97C8CF55-D1D5-4878-8579-CE75F90CCE56}" type="presParOf" srcId="{F62B79CC-7F49-4108-8F1E-57B591D67F48}" destId="{9C2C7DBD-F901-4754-9D06-7D8E7637F97D}" srcOrd="1" destOrd="0" presId="urn:microsoft.com/office/officeart/2005/8/layout/bProcess4"/>
    <dgm:cxn modelId="{892D3939-B4E8-4020-B3EA-C9B6292D44CF}" type="presParOf" srcId="{66C2C912-507E-48ED-9E58-8E73D734027B}" destId="{B2FBD7F0-FCCC-49C7-9273-14C35D075C5B}" srcOrd="3" destOrd="0" presId="urn:microsoft.com/office/officeart/2005/8/layout/bProcess4"/>
    <dgm:cxn modelId="{5B532180-DE2A-4A09-B3F8-D205B014D11E}" type="presParOf" srcId="{66C2C912-507E-48ED-9E58-8E73D734027B}" destId="{ACAB9869-C8B5-47EB-98C7-1336CB500343}" srcOrd="4" destOrd="0" presId="urn:microsoft.com/office/officeart/2005/8/layout/bProcess4"/>
    <dgm:cxn modelId="{D450F7C6-B618-4543-88B7-FB6CD2C658AF}" type="presParOf" srcId="{ACAB9869-C8B5-47EB-98C7-1336CB500343}" destId="{5CE57F01-A8B6-4136-B6A2-7EA5C1814054}" srcOrd="0" destOrd="0" presId="urn:microsoft.com/office/officeart/2005/8/layout/bProcess4"/>
    <dgm:cxn modelId="{154CE4E5-B66E-4EE4-92F5-C0624E340AEA}" type="presParOf" srcId="{ACAB9869-C8B5-47EB-98C7-1336CB500343}" destId="{079EB03C-49E7-466B-B9D9-C2A564F312BC}" srcOrd="1" destOrd="0" presId="urn:microsoft.com/office/officeart/2005/8/layout/bProcess4"/>
    <dgm:cxn modelId="{5579789C-FE75-4960-9A93-9E696B120AFE}" type="presParOf" srcId="{66C2C912-507E-48ED-9E58-8E73D734027B}" destId="{33DC3B94-FBCA-4D7F-ABA2-D611737EEED2}" srcOrd="5" destOrd="0" presId="urn:microsoft.com/office/officeart/2005/8/layout/bProcess4"/>
    <dgm:cxn modelId="{6CDD6565-2801-4C5D-9C4E-7697212C28CC}" type="presParOf" srcId="{66C2C912-507E-48ED-9E58-8E73D734027B}" destId="{4AF58B28-25FF-4B52-9122-333C5CE8DF31}" srcOrd="6" destOrd="0" presId="urn:microsoft.com/office/officeart/2005/8/layout/bProcess4"/>
    <dgm:cxn modelId="{6553918E-8447-4842-ABBD-B0F8F390820B}" type="presParOf" srcId="{4AF58B28-25FF-4B52-9122-333C5CE8DF31}" destId="{B13CAD4D-2090-472E-ABB4-BD510AC5A733}" srcOrd="0" destOrd="0" presId="urn:microsoft.com/office/officeart/2005/8/layout/bProcess4"/>
    <dgm:cxn modelId="{AE1E617D-3ADC-46B7-88E6-7AF818233196}" type="presParOf" srcId="{4AF58B28-25FF-4B52-9122-333C5CE8DF31}" destId="{29DF3838-416E-4FE4-959C-A76196A85921}" srcOrd="1" destOrd="0" presId="urn:microsoft.com/office/officeart/2005/8/layout/bProcess4"/>
    <dgm:cxn modelId="{33FD58CE-95A1-4165-9475-1A4345B72D49}" type="presParOf" srcId="{66C2C912-507E-48ED-9E58-8E73D734027B}" destId="{CA7CEB4A-D576-41B7-8E7B-425C88EC5688}" srcOrd="7" destOrd="0" presId="urn:microsoft.com/office/officeart/2005/8/layout/bProcess4"/>
    <dgm:cxn modelId="{D46A54CC-F892-4E63-84A0-59323D3EEF7F}" type="presParOf" srcId="{66C2C912-507E-48ED-9E58-8E73D734027B}" destId="{FAABAD82-1114-4604-8E5F-0C1780463368}" srcOrd="8" destOrd="0" presId="urn:microsoft.com/office/officeart/2005/8/layout/bProcess4"/>
    <dgm:cxn modelId="{E70D6CAD-944E-42C0-9DFD-D60DC7F1DC86}" type="presParOf" srcId="{FAABAD82-1114-4604-8E5F-0C1780463368}" destId="{74569D6A-B316-490B-906A-6D2C5D3DF93E}" srcOrd="0" destOrd="0" presId="urn:microsoft.com/office/officeart/2005/8/layout/bProcess4"/>
    <dgm:cxn modelId="{48C36B75-3797-43A3-8C08-935AB1BB2A14}" type="presParOf" srcId="{FAABAD82-1114-4604-8E5F-0C1780463368}" destId="{5DD07190-2B1E-4A11-949E-A267DC691324}" srcOrd="1" destOrd="0" presId="urn:microsoft.com/office/officeart/2005/8/layout/bProcess4"/>
    <dgm:cxn modelId="{8E52BB11-AB5E-48C4-A267-CD3F00CFE8E2}" type="presParOf" srcId="{66C2C912-507E-48ED-9E58-8E73D734027B}" destId="{B0586758-946D-4ACC-8A9D-B0F20E43B71D}" srcOrd="9" destOrd="0" presId="urn:microsoft.com/office/officeart/2005/8/layout/bProcess4"/>
    <dgm:cxn modelId="{59CD830F-3C90-40AA-A74E-33DD175F64A6}" type="presParOf" srcId="{66C2C912-507E-48ED-9E58-8E73D734027B}" destId="{5CED4C12-78ED-4018-8147-9315D1D685E4}" srcOrd="10" destOrd="0" presId="urn:microsoft.com/office/officeart/2005/8/layout/bProcess4"/>
    <dgm:cxn modelId="{919B1590-75C4-426D-9048-8FF4489336B8}" type="presParOf" srcId="{5CED4C12-78ED-4018-8147-9315D1D685E4}" destId="{A3AE167F-17E5-489F-A218-524373D2699B}" srcOrd="0" destOrd="0" presId="urn:microsoft.com/office/officeart/2005/8/layout/bProcess4"/>
    <dgm:cxn modelId="{912A46AB-51CC-46B3-B42C-4607E0C3C112}" type="presParOf" srcId="{5CED4C12-78ED-4018-8147-9315D1D685E4}" destId="{73F26C07-5D38-4FA2-9C86-E9E070D127FC}" srcOrd="1" destOrd="0" presId="urn:microsoft.com/office/officeart/2005/8/layout/b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A2A037-D23C-4C7B-B7DF-A9FE7420CD90}">
      <dsp:nvSpPr>
        <dsp:cNvPr id="0" name=""/>
        <dsp:cNvSpPr/>
      </dsp:nvSpPr>
      <dsp:spPr>
        <a:xfrm rot="5400392">
          <a:off x="1418489" y="416920"/>
          <a:ext cx="646868" cy="7832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A77E588-F325-4A37-B675-FAED399E1437}">
      <dsp:nvSpPr>
        <dsp:cNvPr id="0" name=""/>
        <dsp:cNvSpPr/>
      </dsp:nvSpPr>
      <dsp:spPr>
        <a:xfrm>
          <a:off x="1423059" y="662"/>
          <a:ext cx="1152257" cy="522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 Observasi dan Wawancara Awal</a:t>
          </a:r>
        </a:p>
      </dsp:txBody>
      <dsp:txXfrm>
        <a:off x="1438352" y="15955"/>
        <a:ext cx="1121671" cy="491549"/>
      </dsp:txXfrm>
    </dsp:sp>
    <dsp:sp modelId="{B2FBD7F0-FCCC-49C7-9273-14C35D075C5B}">
      <dsp:nvSpPr>
        <dsp:cNvPr id="0" name=""/>
        <dsp:cNvSpPr/>
      </dsp:nvSpPr>
      <dsp:spPr>
        <a:xfrm rot="5400392">
          <a:off x="1418415" y="1069589"/>
          <a:ext cx="646868" cy="7832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C2C7DBD-F901-4754-9D06-7D8E7637F97D}">
      <dsp:nvSpPr>
        <dsp:cNvPr id="0" name=""/>
        <dsp:cNvSpPr/>
      </dsp:nvSpPr>
      <dsp:spPr>
        <a:xfrm>
          <a:off x="1434123" y="653332"/>
          <a:ext cx="1130127" cy="522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2. Penyusunan Materi dan Modul</a:t>
          </a:r>
        </a:p>
      </dsp:txBody>
      <dsp:txXfrm>
        <a:off x="1449416" y="668625"/>
        <a:ext cx="1099541" cy="491549"/>
      </dsp:txXfrm>
    </dsp:sp>
    <dsp:sp modelId="{33DC3B94-FBCA-4D7F-ABA2-D611737EEED2}">
      <dsp:nvSpPr>
        <dsp:cNvPr id="0" name=""/>
        <dsp:cNvSpPr/>
      </dsp:nvSpPr>
      <dsp:spPr>
        <a:xfrm>
          <a:off x="1746514" y="1395924"/>
          <a:ext cx="1411425" cy="7832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9EB03C-49E7-466B-B9D9-C2A564F312BC}">
      <dsp:nvSpPr>
        <dsp:cNvPr id="0" name=""/>
        <dsp:cNvSpPr/>
      </dsp:nvSpPr>
      <dsp:spPr>
        <a:xfrm>
          <a:off x="1445188" y="1306001"/>
          <a:ext cx="1107997" cy="522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3. Sosialisasi dan Pelatihan</a:t>
          </a:r>
        </a:p>
      </dsp:txBody>
      <dsp:txXfrm>
        <a:off x="1460481" y="1321294"/>
        <a:ext cx="1077411" cy="491549"/>
      </dsp:txXfrm>
    </dsp:sp>
    <dsp:sp modelId="{CA7CEB4A-D576-41B7-8E7B-425C88EC5688}">
      <dsp:nvSpPr>
        <dsp:cNvPr id="0" name=""/>
        <dsp:cNvSpPr/>
      </dsp:nvSpPr>
      <dsp:spPr>
        <a:xfrm rot="16199608">
          <a:off x="2839231" y="1069589"/>
          <a:ext cx="646868" cy="7832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9DF3838-416E-4FE4-959C-A76196A85921}">
      <dsp:nvSpPr>
        <dsp:cNvPr id="0" name=""/>
        <dsp:cNvSpPr/>
      </dsp:nvSpPr>
      <dsp:spPr>
        <a:xfrm>
          <a:off x="2862491" y="1306001"/>
          <a:ext cx="1115124" cy="522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4. Simulasi Pencatatan Biaya</a:t>
          </a:r>
        </a:p>
      </dsp:txBody>
      <dsp:txXfrm>
        <a:off x="2877784" y="1321294"/>
        <a:ext cx="1084538" cy="491549"/>
      </dsp:txXfrm>
    </dsp:sp>
    <dsp:sp modelId="{B0586758-946D-4ACC-8A9D-B0F20E43B71D}">
      <dsp:nvSpPr>
        <dsp:cNvPr id="0" name=""/>
        <dsp:cNvSpPr/>
      </dsp:nvSpPr>
      <dsp:spPr>
        <a:xfrm rot="16199804">
          <a:off x="2839175" y="416920"/>
          <a:ext cx="646868" cy="78320"/>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D07190-2B1E-4A11-949E-A267DC691324}">
      <dsp:nvSpPr>
        <dsp:cNvPr id="0" name=""/>
        <dsp:cNvSpPr/>
      </dsp:nvSpPr>
      <dsp:spPr>
        <a:xfrm>
          <a:off x="2873555" y="653332"/>
          <a:ext cx="1092995" cy="522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5. Evaluasi dan Refleksi</a:t>
          </a:r>
        </a:p>
      </dsp:txBody>
      <dsp:txXfrm>
        <a:off x="2888848" y="668625"/>
        <a:ext cx="1062409" cy="491549"/>
      </dsp:txXfrm>
    </dsp:sp>
    <dsp:sp modelId="{73F26C07-5D38-4FA2-9C86-E9E070D127FC}">
      <dsp:nvSpPr>
        <dsp:cNvPr id="0" name=""/>
        <dsp:cNvSpPr/>
      </dsp:nvSpPr>
      <dsp:spPr>
        <a:xfrm>
          <a:off x="2879090" y="662"/>
          <a:ext cx="1081925" cy="522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6. Pendampingan dan Monitoring</a:t>
          </a:r>
        </a:p>
      </dsp:txBody>
      <dsp:txXfrm>
        <a:off x="2894383" y="15955"/>
        <a:ext cx="1051339" cy="49154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rxmLhPKNG/TjD2WNcFNgDjrfA==">CgMxLjAyCGguZ2pkZ3hzOAByITFtVEEyd0hhZ1ZSTWZISTlwWG5OSlNpWGxLeWVkLXNyUA==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40425C-7678-400B-ACDD-8897012A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4</cp:revision>
  <cp:lastPrinted>2025-07-23T08:21:00Z</cp:lastPrinted>
  <dcterms:created xsi:type="dcterms:W3CDTF">2025-07-23T08:20:00Z</dcterms:created>
  <dcterms:modified xsi:type="dcterms:W3CDTF">2025-07-23T08:25:00Z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2021-08-22T00:00:00Z</vt:filetime>
  </property>
  <property fmtid="{D5CDD505-2E9C-101B-9397-08002B2CF9AE}" pid="3" name="Creator">
    <vt:lpwstr>Microsoft® Word 2010</vt:lpwstr>
  </property>
  <property fmtid="{D5CDD505-2E9C-101B-9397-08002B2CF9AE}" pid="4" name="LastSaved">
    <vt:filetime>2021-11-15T00:00:00Z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e3965d4b-fa05-39b1-8a40-ca567bfca8af</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4th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