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BA826" w14:textId="77777777" w:rsidR="007C6477" w:rsidRPr="00166431" w:rsidRDefault="007C6477" w:rsidP="00166431">
      <w:pPr>
        <w:pStyle w:val="Heading1"/>
        <w:ind w:left="0" w:right="3" w:firstLine="0"/>
        <w:rPr>
          <w:rFonts w:ascii="Cambria" w:hAnsi="Cambria"/>
        </w:rPr>
      </w:pPr>
    </w:p>
    <w:p w14:paraId="3C25AB01" w14:textId="6C49FC08" w:rsidR="007C6477" w:rsidRPr="00166431" w:rsidRDefault="007C6477" w:rsidP="00166431">
      <w:pPr>
        <w:pStyle w:val="Heading1"/>
        <w:ind w:left="0" w:right="48" w:firstLine="0"/>
        <w:rPr>
          <w:rFonts w:ascii="Cambria" w:hAnsi="Cambria"/>
        </w:rPr>
      </w:pPr>
      <w:r w:rsidRPr="00166431">
        <w:rPr>
          <w:rFonts w:ascii="Cambria" w:hAnsi="Cambria"/>
        </w:rPr>
        <w:t xml:space="preserve">PENGARUH CAR, BOPO DAN NPF TERHADAP PROFITABILITAS BANK UMUM SYARIAH TERDAFTAR OJK </w:t>
      </w:r>
    </w:p>
    <w:p w14:paraId="799D2B33" w14:textId="59DEE557" w:rsidR="007C6477" w:rsidRPr="00166431" w:rsidRDefault="007C6477" w:rsidP="00166431">
      <w:pPr>
        <w:pBdr>
          <w:top w:val="nil"/>
          <w:left w:val="nil"/>
          <w:bottom w:val="nil"/>
          <w:right w:val="nil"/>
          <w:between w:val="nil"/>
        </w:pBdr>
        <w:rPr>
          <w:rFonts w:ascii="Cambria" w:hAnsi="Cambria"/>
          <w:b/>
          <w:color w:val="000000"/>
          <w:sz w:val="16"/>
          <w:szCs w:val="16"/>
        </w:rPr>
      </w:pPr>
    </w:p>
    <w:p w14:paraId="1D8F368B" w14:textId="0B9C55E4" w:rsidR="007C6477" w:rsidRPr="00166431" w:rsidRDefault="007C6477" w:rsidP="00166431">
      <w:pPr>
        <w:rPr>
          <w:rFonts w:ascii="Cambria" w:hAnsi="Cambria"/>
          <w:b/>
          <w:color w:val="222222"/>
          <w:sz w:val="24"/>
          <w:szCs w:val="24"/>
          <w:vertAlign w:val="superscript"/>
          <w:lang w:val="id-ID"/>
        </w:rPr>
      </w:pPr>
      <w:bookmarkStart w:id="0" w:name="_GoBack"/>
      <w:r w:rsidRPr="00166431">
        <w:rPr>
          <w:rFonts w:ascii="Cambria" w:hAnsi="Cambria"/>
          <w:b/>
          <w:color w:val="222222"/>
          <w:sz w:val="24"/>
          <w:szCs w:val="24"/>
          <w:lang w:val="id-ID"/>
        </w:rPr>
        <w:t>Awanda Oktaviana</w:t>
      </w:r>
      <w:bookmarkEnd w:id="0"/>
      <w:r w:rsidRPr="00166431">
        <w:rPr>
          <w:rFonts w:ascii="Cambria" w:hAnsi="Cambria"/>
          <w:b/>
          <w:color w:val="222222"/>
          <w:sz w:val="24"/>
          <w:szCs w:val="24"/>
          <w:vertAlign w:val="superscript"/>
          <w:lang w:val="id-ID"/>
        </w:rPr>
        <w:t>1</w:t>
      </w:r>
      <w:r w:rsidRPr="00166431">
        <w:rPr>
          <w:rFonts w:ascii="Cambria" w:hAnsi="Cambria"/>
          <w:b/>
          <w:color w:val="222222"/>
          <w:sz w:val="24"/>
          <w:szCs w:val="24"/>
          <w:lang w:val="id-ID"/>
        </w:rPr>
        <w:t>*,Fathihani</w:t>
      </w:r>
      <w:r w:rsidRPr="00166431">
        <w:rPr>
          <w:rFonts w:ascii="Cambria" w:hAnsi="Cambria"/>
          <w:b/>
          <w:color w:val="222222"/>
          <w:sz w:val="24"/>
          <w:szCs w:val="24"/>
          <w:vertAlign w:val="superscript"/>
          <w:lang w:val="id-ID"/>
        </w:rPr>
        <w:t>2</w:t>
      </w:r>
    </w:p>
    <w:p w14:paraId="124C9C8A" w14:textId="23B41088" w:rsidR="006A3939" w:rsidRPr="00166431" w:rsidRDefault="00166431" w:rsidP="00166431">
      <w:pPr>
        <w:rPr>
          <w:rFonts w:ascii="Cambria" w:hAnsi="Cambria"/>
          <w:sz w:val="24"/>
          <w:szCs w:val="24"/>
          <w:lang w:val="id-ID"/>
        </w:rPr>
      </w:pPr>
      <w:r w:rsidRPr="00166431">
        <w:rPr>
          <w:rFonts w:ascii="Cambria" w:hAnsi="Cambria"/>
          <w:sz w:val="24"/>
          <w:szCs w:val="24"/>
          <w:vertAlign w:val="superscript"/>
        </w:rPr>
        <w:t>12</w:t>
      </w:r>
      <w:r w:rsidR="006A3939" w:rsidRPr="00166431">
        <w:rPr>
          <w:rFonts w:ascii="Cambria" w:hAnsi="Cambria"/>
          <w:sz w:val="24"/>
          <w:szCs w:val="24"/>
          <w:lang w:val="id-ID"/>
        </w:rPr>
        <w:t>Universitas Dian Nusantara, Indonesia</w:t>
      </w:r>
    </w:p>
    <w:p w14:paraId="201E15A1" w14:textId="093AF03A" w:rsidR="006A3939" w:rsidRPr="00166431" w:rsidRDefault="006A3939" w:rsidP="00166431">
      <w:pPr>
        <w:rPr>
          <w:rFonts w:ascii="Cambria" w:hAnsi="Cambria"/>
          <w:kern w:val="2"/>
          <w:sz w:val="24"/>
          <w:szCs w:val="24"/>
        </w:rPr>
      </w:pPr>
      <w:r w:rsidRPr="00166431">
        <w:rPr>
          <w:rFonts w:ascii="Cambria" w:hAnsi="Cambria"/>
          <w:sz w:val="24"/>
          <w:szCs w:val="24"/>
          <w:lang w:val="id-ID"/>
        </w:rPr>
        <w:t>Email Corespondensi:</w:t>
      </w:r>
      <w:r w:rsidR="007C0B81" w:rsidRPr="00166431">
        <w:rPr>
          <w:rFonts w:ascii="Cambria" w:hAnsi="Cambria"/>
        </w:rPr>
        <w:t xml:space="preserve"> </w:t>
      </w:r>
      <w:hyperlink r:id="rId8" w:history="1">
        <w:r w:rsidR="00166431" w:rsidRPr="008767D5">
          <w:rPr>
            <w:rStyle w:val="Hyperlink"/>
            <w:rFonts w:ascii="Cambria" w:hAnsi="Cambria"/>
            <w:sz w:val="24"/>
            <w:szCs w:val="24"/>
            <w:lang w:val="id-ID"/>
          </w:rPr>
          <w:t>Fathihani@undira.ac.id</w:t>
        </w:r>
      </w:hyperlink>
      <w:r w:rsidR="00166431">
        <w:rPr>
          <w:rFonts w:ascii="Cambria" w:hAnsi="Cambria"/>
          <w:sz w:val="24"/>
          <w:szCs w:val="24"/>
        </w:rPr>
        <w:t xml:space="preserve"> </w:t>
      </w:r>
    </w:p>
    <w:p w14:paraId="76D2C11B" w14:textId="77777777" w:rsidR="007C6477" w:rsidRPr="00166431" w:rsidRDefault="007C6477" w:rsidP="00166431">
      <w:pPr>
        <w:rPr>
          <w:rFonts w:ascii="Cambria" w:hAnsi="Cambria"/>
          <w:sz w:val="24"/>
          <w:szCs w:val="24"/>
        </w:rPr>
      </w:pPr>
    </w:p>
    <w:tbl>
      <w:tblPr>
        <w:tblW w:w="9072" w:type="dxa"/>
        <w:tblInd w:w="10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3047"/>
        <w:gridCol w:w="3182"/>
      </w:tblGrid>
      <w:tr w:rsidR="007C6477" w:rsidRPr="00166431" w14:paraId="082DF476" w14:textId="77777777" w:rsidTr="00FA0079">
        <w:trPr>
          <w:trHeight w:val="282"/>
        </w:trPr>
        <w:tc>
          <w:tcPr>
            <w:tcW w:w="2843" w:type="dxa"/>
            <w:tcBorders>
              <w:left w:val="nil"/>
            </w:tcBorders>
          </w:tcPr>
          <w:p w14:paraId="0E472EEF" w14:textId="242A3C37" w:rsidR="007C6477" w:rsidRPr="00166431" w:rsidRDefault="007C6477" w:rsidP="00FA0079">
            <w:pPr>
              <w:ind w:right="-120" w:hanging="105"/>
              <w:jc w:val="center"/>
              <w:rPr>
                <w:rFonts w:ascii="Cambria" w:eastAsia="Garamond" w:hAnsi="Cambria" w:cs="Garamond"/>
                <w:sz w:val="24"/>
                <w:szCs w:val="24"/>
              </w:rPr>
            </w:pPr>
            <w:r w:rsidRPr="00166431">
              <w:rPr>
                <w:rFonts w:ascii="Cambria" w:eastAsia="Garamond" w:hAnsi="Cambria" w:cs="Garamond"/>
                <w:sz w:val="24"/>
                <w:szCs w:val="24"/>
              </w:rPr>
              <w:t xml:space="preserve">Received: </w:t>
            </w:r>
            <w:r w:rsidR="00327DB9" w:rsidRPr="00166431">
              <w:rPr>
                <w:rFonts w:ascii="Cambria" w:eastAsia="Garamond" w:hAnsi="Cambria" w:cs="Garamond"/>
                <w:sz w:val="24"/>
                <w:szCs w:val="24"/>
              </w:rPr>
              <w:t>19</w:t>
            </w:r>
            <w:r w:rsidRPr="00166431">
              <w:rPr>
                <w:rFonts w:ascii="Cambria" w:eastAsia="Garamond" w:hAnsi="Cambria" w:cs="Garamond"/>
                <w:sz w:val="24"/>
                <w:szCs w:val="24"/>
              </w:rPr>
              <w:t>-0</w:t>
            </w:r>
            <w:r w:rsidR="00FA0079">
              <w:rPr>
                <w:rFonts w:ascii="Cambria" w:eastAsia="Garamond" w:hAnsi="Cambria" w:cs="Garamond"/>
                <w:sz w:val="24"/>
                <w:szCs w:val="24"/>
              </w:rPr>
              <w:t>9</w:t>
            </w:r>
            <w:r w:rsidRPr="00166431">
              <w:rPr>
                <w:rFonts w:ascii="Cambria" w:eastAsia="Garamond" w:hAnsi="Cambria" w:cs="Garamond"/>
                <w:sz w:val="24"/>
                <w:szCs w:val="24"/>
              </w:rPr>
              <w:t>- 202</w:t>
            </w:r>
            <w:r w:rsidR="006D5097" w:rsidRPr="00166431">
              <w:rPr>
                <w:rFonts w:ascii="Cambria" w:eastAsia="Garamond" w:hAnsi="Cambria" w:cs="Garamond"/>
                <w:sz w:val="24"/>
                <w:szCs w:val="24"/>
              </w:rPr>
              <w:t>5</w:t>
            </w:r>
          </w:p>
        </w:tc>
        <w:tc>
          <w:tcPr>
            <w:tcW w:w="3047" w:type="dxa"/>
          </w:tcPr>
          <w:p w14:paraId="5BE03FB2" w14:textId="04219AD7" w:rsidR="007C6477" w:rsidRPr="00166431" w:rsidRDefault="007C6477" w:rsidP="00FA0079">
            <w:pPr>
              <w:ind w:right="-120" w:hanging="105"/>
              <w:jc w:val="center"/>
              <w:rPr>
                <w:rFonts w:ascii="Cambria" w:eastAsia="Garamond" w:hAnsi="Cambria" w:cs="Garamond"/>
                <w:sz w:val="24"/>
                <w:szCs w:val="24"/>
              </w:rPr>
            </w:pPr>
            <w:r w:rsidRPr="00166431">
              <w:rPr>
                <w:rFonts w:ascii="Cambria" w:eastAsia="Garamond" w:hAnsi="Cambria" w:cs="Garamond"/>
                <w:sz w:val="24"/>
                <w:szCs w:val="24"/>
              </w:rPr>
              <w:t xml:space="preserve">Revised: </w:t>
            </w:r>
            <w:r w:rsidR="00FA0079">
              <w:rPr>
                <w:rFonts w:ascii="Cambria" w:eastAsia="Garamond" w:hAnsi="Cambria" w:cs="Garamond"/>
                <w:sz w:val="24"/>
                <w:szCs w:val="24"/>
              </w:rPr>
              <w:t>30</w:t>
            </w:r>
            <w:r w:rsidRPr="00166431">
              <w:rPr>
                <w:rFonts w:ascii="Cambria" w:eastAsia="Garamond" w:hAnsi="Cambria" w:cs="Garamond"/>
                <w:sz w:val="24"/>
                <w:szCs w:val="24"/>
              </w:rPr>
              <w:t>-</w:t>
            </w:r>
            <w:r w:rsidR="00327DB9" w:rsidRPr="00166431">
              <w:rPr>
                <w:rFonts w:ascii="Cambria" w:eastAsia="Garamond" w:hAnsi="Cambria" w:cs="Garamond"/>
                <w:sz w:val="24"/>
                <w:szCs w:val="24"/>
              </w:rPr>
              <w:t>9</w:t>
            </w:r>
            <w:r w:rsidRPr="00166431">
              <w:rPr>
                <w:rFonts w:ascii="Cambria" w:eastAsia="Garamond" w:hAnsi="Cambria" w:cs="Garamond"/>
                <w:sz w:val="24"/>
                <w:szCs w:val="24"/>
              </w:rPr>
              <w:t>-202</w:t>
            </w:r>
            <w:r w:rsidR="006D5097" w:rsidRPr="00166431">
              <w:rPr>
                <w:rFonts w:ascii="Cambria" w:eastAsia="Garamond" w:hAnsi="Cambria" w:cs="Garamond"/>
                <w:sz w:val="24"/>
                <w:szCs w:val="24"/>
              </w:rPr>
              <w:t>5</w:t>
            </w:r>
          </w:p>
        </w:tc>
        <w:tc>
          <w:tcPr>
            <w:tcW w:w="3182" w:type="dxa"/>
            <w:tcBorders>
              <w:right w:val="nil"/>
            </w:tcBorders>
          </w:tcPr>
          <w:p w14:paraId="44F86455" w14:textId="53D71BA1" w:rsidR="007C6477" w:rsidRPr="00166431" w:rsidRDefault="007C6477" w:rsidP="00FA0079">
            <w:pPr>
              <w:ind w:right="-120" w:hanging="105"/>
              <w:jc w:val="center"/>
              <w:rPr>
                <w:rFonts w:ascii="Cambria" w:eastAsia="Garamond" w:hAnsi="Cambria" w:cs="Garamond"/>
                <w:sz w:val="24"/>
                <w:szCs w:val="24"/>
              </w:rPr>
            </w:pPr>
            <w:r w:rsidRPr="00166431">
              <w:rPr>
                <w:rFonts w:ascii="Cambria" w:eastAsia="Garamond" w:hAnsi="Cambria" w:cs="Garamond"/>
                <w:sz w:val="24"/>
                <w:szCs w:val="24"/>
              </w:rPr>
              <w:t xml:space="preserve">Approved: </w:t>
            </w:r>
            <w:r w:rsidR="00FA0079">
              <w:rPr>
                <w:rFonts w:ascii="Cambria" w:eastAsia="Garamond" w:hAnsi="Cambria" w:cs="Garamond"/>
                <w:sz w:val="24"/>
                <w:szCs w:val="24"/>
              </w:rPr>
              <w:t>20</w:t>
            </w:r>
            <w:r w:rsidRPr="00166431">
              <w:rPr>
                <w:rFonts w:ascii="Cambria" w:eastAsia="Garamond" w:hAnsi="Cambria" w:cs="Garamond"/>
                <w:sz w:val="24"/>
                <w:szCs w:val="24"/>
              </w:rPr>
              <w:t>-</w:t>
            </w:r>
            <w:r w:rsidR="00327DB9" w:rsidRPr="00166431">
              <w:rPr>
                <w:rFonts w:ascii="Cambria" w:eastAsia="Garamond" w:hAnsi="Cambria" w:cs="Garamond"/>
                <w:sz w:val="24"/>
                <w:szCs w:val="24"/>
              </w:rPr>
              <w:t>1</w:t>
            </w:r>
            <w:r w:rsidRPr="00166431">
              <w:rPr>
                <w:rFonts w:ascii="Cambria" w:eastAsia="Garamond" w:hAnsi="Cambria" w:cs="Garamond"/>
                <w:sz w:val="24"/>
                <w:szCs w:val="24"/>
              </w:rPr>
              <w:t>0-202</w:t>
            </w:r>
            <w:r w:rsidR="00327DB9" w:rsidRPr="00166431">
              <w:rPr>
                <w:rFonts w:ascii="Cambria" w:eastAsia="Garamond" w:hAnsi="Cambria" w:cs="Garamond"/>
                <w:sz w:val="24"/>
                <w:szCs w:val="24"/>
              </w:rPr>
              <w:t>5</w:t>
            </w:r>
          </w:p>
        </w:tc>
      </w:tr>
    </w:tbl>
    <w:p w14:paraId="660815B4" w14:textId="77777777" w:rsidR="007C6477" w:rsidRPr="00166431" w:rsidRDefault="007C6477" w:rsidP="00166431">
      <w:pPr>
        <w:rPr>
          <w:rFonts w:ascii="Cambria" w:hAnsi="Cambria"/>
          <w:sz w:val="24"/>
          <w:szCs w:val="24"/>
        </w:rPr>
      </w:pPr>
    </w:p>
    <w:p w14:paraId="5F357521" w14:textId="77777777" w:rsidR="007C6477" w:rsidRPr="00166431" w:rsidRDefault="007C6477" w:rsidP="00166431">
      <w:pPr>
        <w:widowControl/>
        <w:pBdr>
          <w:top w:val="nil"/>
          <w:left w:val="nil"/>
          <w:bottom w:val="nil"/>
          <w:right w:val="nil"/>
          <w:between w:val="nil"/>
        </w:pBdr>
        <w:jc w:val="center"/>
        <w:rPr>
          <w:rFonts w:ascii="Cambria" w:hAnsi="Cambria"/>
          <w:b/>
          <w:bCs/>
          <w:i/>
          <w:iCs/>
          <w:color w:val="000000"/>
          <w:sz w:val="24"/>
          <w:szCs w:val="24"/>
        </w:rPr>
      </w:pPr>
      <w:r w:rsidRPr="00166431">
        <w:rPr>
          <w:rFonts w:ascii="Cambria" w:hAnsi="Cambria"/>
          <w:b/>
          <w:bCs/>
          <w:i/>
          <w:iCs/>
          <w:color w:val="000000"/>
          <w:sz w:val="24"/>
          <w:szCs w:val="24"/>
        </w:rPr>
        <w:t>ABSTRACT</w:t>
      </w:r>
    </w:p>
    <w:p w14:paraId="1E66CC5E" w14:textId="7091B7E6" w:rsidR="006A3939" w:rsidRPr="00166431" w:rsidRDefault="006A3939" w:rsidP="00166431">
      <w:pPr>
        <w:jc w:val="both"/>
        <w:rPr>
          <w:rFonts w:ascii="Cambria" w:hAnsi="Cambria" w:cs="Arial"/>
          <w:i/>
          <w:iCs/>
          <w:sz w:val="21"/>
          <w:szCs w:val="21"/>
        </w:rPr>
      </w:pPr>
      <w:r w:rsidRPr="00166431">
        <w:rPr>
          <w:rFonts w:ascii="Cambria" w:hAnsi="Cambria" w:cs="Arial"/>
          <w:i/>
          <w:iCs/>
          <w:sz w:val="21"/>
          <w:szCs w:val="21"/>
        </w:rPr>
        <w:t xml:space="preserve">This study aims to analyze the Internal and External Factors Affecting the Profitability of Islamic Commercial Banks Registered with the Financial Services Authority (OJK) for the 2020–2024 Period. This study provides updated empirical evidence on the determinants of profitability in Islamic Commercial Banks in Indonesia during the 2020–2024 </w:t>
      </w:r>
      <w:proofErr w:type="gramStart"/>
      <w:r w:rsidRPr="00166431">
        <w:rPr>
          <w:rFonts w:ascii="Cambria" w:hAnsi="Cambria" w:cs="Arial"/>
          <w:i/>
          <w:iCs/>
          <w:sz w:val="21"/>
          <w:szCs w:val="21"/>
        </w:rPr>
        <w:t>period</w:t>
      </w:r>
      <w:proofErr w:type="gramEnd"/>
      <w:r w:rsidRPr="00166431">
        <w:rPr>
          <w:rFonts w:ascii="Cambria" w:hAnsi="Cambria" w:cs="Arial"/>
          <w:i/>
          <w:iCs/>
          <w:sz w:val="21"/>
          <w:szCs w:val="21"/>
        </w:rPr>
        <w:t>, specifically analyzing both internal and external factors in a post-pandemic context.</w:t>
      </w:r>
      <w:r w:rsidR="00166431">
        <w:rPr>
          <w:rFonts w:ascii="Cambria" w:hAnsi="Cambria" w:cs="Arial"/>
          <w:i/>
          <w:iCs/>
          <w:sz w:val="21"/>
          <w:szCs w:val="21"/>
        </w:rPr>
        <w:t xml:space="preserve"> </w:t>
      </w:r>
      <w:r w:rsidRPr="00166431">
        <w:rPr>
          <w:rFonts w:ascii="Cambria" w:hAnsi="Cambria" w:cs="Arial"/>
          <w:i/>
          <w:iCs/>
          <w:sz w:val="21"/>
          <w:szCs w:val="21"/>
        </w:rPr>
        <w:t>The approach in this study is quantitative, and based on the objectives, this type of research is causal. The independent variables in this study include the Capital Adequacy Ratio (CAR), Operating Expenses to Operating Income (BOPO), and Non-Performing Loans (NPF). The dependent variable in this study is profitability projected with Return on Assets (ROA). The population of this study is Islamic Commercial Banks registered with the Financial Services Authority, totaling 14 banks for the 2020–2024 period. This study used a purposive sampling method, so the number of samples was 60. Panel data regression analysis was conducted using the SPSS 25 application.The results of this study indicate that CAR has a significant effect on ROA, BOPO has a negative and significant effect on ROA, and NPF has no significant effect on ROA. The results of this study can be used by Islamic Commercial Banks to improve profitability by managing capital adequacy and controlling operational expenses efficiently, while monitoring non-performing loans even though they were found to have no significant effect in this study.</w:t>
      </w:r>
    </w:p>
    <w:p w14:paraId="378BA58E" w14:textId="47F626C9" w:rsidR="006A3939" w:rsidRPr="00166431" w:rsidRDefault="006A3939" w:rsidP="00166431">
      <w:pPr>
        <w:jc w:val="both"/>
        <w:rPr>
          <w:rFonts w:ascii="Cambria" w:hAnsi="Cambria" w:cs="Arial"/>
          <w:b/>
          <w:bCs/>
          <w:i/>
          <w:iCs/>
          <w:sz w:val="21"/>
          <w:szCs w:val="21"/>
        </w:rPr>
      </w:pPr>
      <w:r w:rsidRPr="00166431">
        <w:rPr>
          <w:rFonts w:ascii="Cambria" w:hAnsi="Cambria" w:cs="Arial"/>
          <w:b/>
          <w:bCs/>
          <w:i/>
          <w:iCs/>
          <w:sz w:val="21"/>
          <w:szCs w:val="21"/>
        </w:rPr>
        <w:t>Keywords: CAR, BOP</w:t>
      </w:r>
      <w:r w:rsidR="00A542F4" w:rsidRPr="00166431">
        <w:rPr>
          <w:rFonts w:ascii="Cambria" w:hAnsi="Cambria" w:cs="Arial"/>
          <w:b/>
          <w:bCs/>
          <w:i/>
          <w:iCs/>
          <w:sz w:val="21"/>
          <w:szCs w:val="21"/>
        </w:rPr>
        <w:t>O</w:t>
      </w:r>
      <w:r w:rsidRPr="00166431">
        <w:rPr>
          <w:rFonts w:ascii="Cambria" w:hAnsi="Cambria" w:cs="Arial"/>
          <w:b/>
          <w:bCs/>
          <w:i/>
          <w:iCs/>
          <w:sz w:val="21"/>
          <w:szCs w:val="21"/>
        </w:rPr>
        <w:t>, Inflation and Banking Profitability.</w:t>
      </w:r>
    </w:p>
    <w:p w14:paraId="75626C41" w14:textId="5BE00235" w:rsidR="006A3939" w:rsidRPr="00166431" w:rsidRDefault="006A3939" w:rsidP="00166431">
      <w:pPr>
        <w:jc w:val="both"/>
        <w:rPr>
          <w:rFonts w:ascii="Cambria" w:hAnsi="Cambria" w:cs="Arial"/>
          <w:b/>
          <w:bCs/>
          <w:i/>
          <w:iCs/>
          <w:sz w:val="24"/>
          <w:szCs w:val="24"/>
        </w:rPr>
      </w:pPr>
    </w:p>
    <w:p w14:paraId="4FBA0506" w14:textId="0EAA320E" w:rsidR="006A3939" w:rsidRPr="00166431" w:rsidRDefault="006A3939" w:rsidP="00166431">
      <w:pPr>
        <w:pStyle w:val="BodyText"/>
        <w:spacing w:line="240" w:lineRule="auto"/>
        <w:ind w:right="-24" w:firstLine="0"/>
        <w:jc w:val="center"/>
        <w:rPr>
          <w:rFonts w:ascii="Cambria" w:hAnsi="Cambria" w:cstheme="minorHAnsi"/>
          <w:b/>
          <w:bCs/>
          <w:color w:val="000000"/>
          <w:sz w:val="21"/>
          <w:szCs w:val="21"/>
        </w:rPr>
      </w:pPr>
      <w:r w:rsidRPr="00166431">
        <w:rPr>
          <w:rFonts w:ascii="Cambria" w:hAnsi="Cambria" w:cstheme="minorHAnsi"/>
          <w:b/>
          <w:bCs/>
          <w:color w:val="000000"/>
          <w:sz w:val="21"/>
          <w:szCs w:val="21"/>
        </w:rPr>
        <w:t>ABSTRAK</w:t>
      </w:r>
    </w:p>
    <w:p w14:paraId="4D9D968D" w14:textId="77777777" w:rsidR="006A3939" w:rsidRPr="00166431" w:rsidRDefault="006A3939" w:rsidP="00166431">
      <w:pPr>
        <w:jc w:val="both"/>
        <w:rPr>
          <w:rFonts w:ascii="Cambria" w:hAnsi="Cambria" w:cs="Arial"/>
          <w:i/>
          <w:sz w:val="21"/>
          <w:szCs w:val="21"/>
          <w:lang w:val="id-ID"/>
        </w:rPr>
      </w:pPr>
      <w:r w:rsidRPr="00166431">
        <w:rPr>
          <w:rFonts w:ascii="Cambria" w:hAnsi="Cambria" w:cs="Arial"/>
          <w:i/>
          <w:sz w:val="21"/>
          <w:szCs w:val="21"/>
          <w:lang w:val="id-ID"/>
        </w:rPr>
        <w:t xml:space="preserve">Penelitian ini bertujuan untuk menganalisis faktor internal dan eksternal yang mempengaruhi profitabilitas Bank Umum Syariah yang terdaftar di Otoritas Jasa Keuangan (OJK) periode 2020–2024. Penelitian ini memberikan bukti empiris terbaru mengenai faktor-faktor yang mempengaruhi profitabilitas Bank Umum Syariah di Indonesia pada periode 2020–2024, dengan mempertimbangkan kondisi pascapandemi. Pendekatan dalam penelitian ini adalah kuantitatif, dan berdasarkan tujuannya, penelitian ini termasuk jenis penelitian kausal. Variabel independen dalam penelitian ini meliputi </w:t>
      </w:r>
      <w:r w:rsidRPr="00166431">
        <w:rPr>
          <w:rFonts w:ascii="Cambria" w:hAnsi="Cambria" w:cs="Arial"/>
          <w:i/>
          <w:iCs/>
          <w:sz w:val="21"/>
          <w:szCs w:val="21"/>
          <w:lang w:val="id-ID"/>
        </w:rPr>
        <w:t>Capital Adequacy Ratio</w:t>
      </w:r>
      <w:r w:rsidRPr="00166431">
        <w:rPr>
          <w:rFonts w:ascii="Cambria" w:hAnsi="Cambria" w:cs="Arial"/>
          <w:i/>
          <w:sz w:val="21"/>
          <w:szCs w:val="21"/>
          <w:lang w:val="id-ID"/>
        </w:rPr>
        <w:t xml:space="preserve"> (CAR), Beban Operasional terhadap Pendapatan Operasional (BOPO), dan </w:t>
      </w:r>
      <w:r w:rsidRPr="00166431">
        <w:rPr>
          <w:rFonts w:ascii="Cambria" w:hAnsi="Cambria" w:cs="Arial"/>
          <w:i/>
          <w:iCs/>
          <w:sz w:val="21"/>
          <w:szCs w:val="21"/>
          <w:lang w:val="id-ID"/>
        </w:rPr>
        <w:t>Non Performing Loan</w:t>
      </w:r>
      <w:r w:rsidRPr="00166431">
        <w:rPr>
          <w:rFonts w:ascii="Cambria" w:hAnsi="Cambria" w:cs="Arial"/>
          <w:i/>
          <w:sz w:val="21"/>
          <w:szCs w:val="21"/>
          <w:lang w:val="id-ID"/>
        </w:rPr>
        <w:t xml:space="preserve"> (NPF). Variabel dependen adalah profitabilitas yang diproyeksikan dengan Return On Assets (ROA). Populasi penelitian adalah 14 Bank Umum Syariah yang terdaftar di OJK pada periode 2020–2024. Metode pengambilan sampel menggunakan </w:t>
      </w:r>
      <w:r w:rsidRPr="00166431">
        <w:rPr>
          <w:rFonts w:ascii="Cambria" w:hAnsi="Cambria" w:cs="Arial"/>
          <w:i/>
          <w:iCs/>
          <w:sz w:val="21"/>
          <w:szCs w:val="21"/>
          <w:lang w:val="id-ID"/>
        </w:rPr>
        <w:t>purposive sampling</w:t>
      </w:r>
      <w:r w:rsidRPr="00166431">
        <w:rPr>
          <w:rFonts w:ascii="Cambria" w:hAnsi="Cambria" w:cs="Arial"/>
          <w:i/>
          <w:sz w:val="21"/>
          <w:szCs w:val="21"/>
          <w:lang w:val="id-ID"/>
        </w:rPr>
        <w:t xml:space="preserve"> sehingga jumlah sampel sebanyak 60. Analisis data dilakukan dengan regresi data panel menggunakan aplikasi SPSS 25.Hasil penelitian menunjukkan bahwa CAR berpengaruh signifikan terhadap ROA, BOPO berpengaruh negatif dan signifikan terhadap ROA, sedangkan NPF tidak berpengaruh terhadap ROA. Hasil penelitian ini dapat menjadi acuan bagi Bank Umum Syariah dalam meningkatkan profitabilitas melalui pengelolaan modal yang optimal dan efisiensi biaya operasional, serta tetap memantau rasio pembiayaan bermasalah meskipun dalam penelitian ini tidak berpengaruh signifikan terhadap ROA. </w:t>
      </w:r>
    </w:p>
    <w:p w14:paraId="357DFCD6" w14:textId="62EBD81A" w:rsidR="006A3939" w:rsidRPr="00166431" w:rsidRDefault="006A3939" w:rsidP="00166431">
      <w:pPr>
        <w:jc w:val="both"/>
        <w:rPr>
          <w:rFonts w:ascii="Cambria" w:hAnsi="Cambria" w:cs="Arial"/>
          <w:b/>
          <w:bCs/>
          <w:sz w:val="21"/>
          <w:szCs w:val="21"/>
          <w:lang w:val="id-ID"/>
        </w:rPr>
      </w:pPr>
      <w:r w:rsidRPr="00166431">
        <w:rPr>
          <w:rFonts w:ascii="Cambria" w:hAnsi="Cambria" w:cs="Arial"/>
          <w:b/>
          <w:bCs/>
          <w:sz w:val="21"/>
          <w:szCs w:val="21"/>
          <w:lang w:val="id-ID"/>
        </w:rPr>
        <w:t xml:space="preserve">Kata Kunci: </w:t>
      </w:r>
      <w:r w:rsidRPr="00166431">
        <w:rPr>
          <w:rFonts w:ascii="Cambria" w:hAnsi="Cambria" w:cs="Arial"/>
          <w:b/>
          <w:bCs/>
          <w:i/>
          <w:iCs/>
          <w:sz w:val="21"/>
          <w:szCs w:val="21"/>
          <w:lang w:val="id-ID"/>
        </w:rPr>
        <w:t xml:space="preserve">CAR, </w:t>
      </w:r>
      <w:r w:rsidR="00D047CF" w:rsidRPr="00166431">
        <w:rPr>
          <w:rFonts w:ascii="Cambria" w:hAnsi="Cambria" w:cs="Arial"/>
          <w:b/>
          <w:bCs/>
          <w:i/>
          <w:iCs/>
          <w:sz w:val="21"/>
          <w:szCs w:val="21"/>
        </w:rPr>
        <w:t>BOPO</w:t>
      </w:r>
      <w:r w:rsidRPr="00166431">
        <w:rPr>
          <w:rFonts w:ascii="Cambria" w:hAnsi="Cambria" w:cs="Arial"/>
          <w:b/>
          <w:bCs/>
          <w:sz w:val="21"/>
          <w:szCs w:val="21"/>
          <w:lang w:val="id-ID"/>
        </w:rPr>
        <w:t xml:space="preserve">,NPF  dan Profitabilitas Perbankan. </w:t>
      </w:r>
    </w:p>
    <w:p w14:paraId="7797D461" w14:textId="77777777" w:rsidR="006A3939" w:rsidRPr="00166431" w:rsidRDefault="006A3939" w:rsidP="00166431">
      <w:pPr>
        <w:jc w:val="both"/>
        <w:rPr>
          <w:rFonts w:ascii="Cambria" w:hAnsi="Cambria" w:cs="Arial"/>
          <w:b/>
          <w:bCs/>
          <w:i/>
          <w:iCs/>
          <w:sz w:val="21"/>
          <w:szCs w:val="21"/>
          <w:lang w:val="id-ID"/>
        </w:rPr>
      </w:pPr>
    </w:p>
    <w:p w14:paraId="23190681" w14:textId="2D03E5D2" w:rsidR="007C6477" w:rsidRPr="00166431" w:rsidRDefault="006A3939" w:rsidP="00166431">
      <w:pPr>
        <w:pStyle w:val="Heading2"/>
        <w:spacing w:line="240" w:lineRule="auto"/>
        <w:ind w:left="0"/>
        <w:rPr>
          <w:rFonts w:ascii="Cambria" w:hAnsi="Cambria"/>
          <w:b w:val="0"/>
          <w:color w:val="FF0000"/>
          <w:lang w:val="id-ID"/>
        </w:rPr>
      </w:pPr>
      <w:r w:rsidRPr="00166431">
        <w:rPr>
          <w:rFonts w:ascii="Cambria" w:hAnsi="Cambria"/>
          <w:lang w:val="id-ID"/>
        </w:rPr>
        <w:t>PENDAHULUAN</w:t>
      </w:r>
    </w:p>
    <w:p w14:paraId="49D2B2CD" w14:textId="77777777" w:rsidR="006D5097" w:rsidRPr="00166431" w:rsidRDefault="006D5097"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t xml:space="preserve">Perkembangan perekonomian suatu negara tidak terlepas dari peran sektor perbankan sebagai lembaga intermediasi keuangan yang menyalurkan dana dari pihak surplus kepada pihak defisit (Camel et al., 2018; Azizah et al., 2024). Bank berperan penting dalam mendorong pertumbuhan ekonomi melalui penyediaan pembiayaan bagi </w:t>
      </w:r>
      <w:r w:rsidRPr="00166431">
        <w:rPr>
          <w:rFonts w:ascii="Cambria" w:hAnsi="Cambria"/>
          <w:lang w:val="id-ID"/>
        </w:rPr>
        <w:lastRenderedPageBreak/>
        <w:t xml:space="preserve">berbagai sektor usaha. Dalam sistem perbankan Indonesia, terdapat dua jenis bank, yaitu </w:t>
      </w:r>
      <w:r w:rsidRPr="00166431">
        <w:rPr>
          <w:rStyle w:val="Strong"/>
          <w:rFonts w:ascii="Cambria" w:hAnsi="Cambria"/>
          <w:b w:val="0"/>
          <w:bCs w:val="0"/>
          <w:lang w:val="id-ID"/>
        </w:rPr>
        <w:t>bank konvensional</w:t>
      </w:r>
      <w:r w:rsidRPr="00166431">
        <w:rPr>
          <w:rFonts w:ascii="Cambria" w:hAnsi="Cambria"/>
          <w:b/>
          <w:bCs/>
          <w:lang w:val="id-ID"/>
        </w:rPr>
        <w:t xml:space="preserve"> dan </w:t>
      </w:r>
      <w:r w:rsidRPr="00166431">
        <w:rPr>
          <w:rStyle w:val="Strong"/>
          <w:rFonts w:ascii="Cambria" w:hAnsi="Cambria"/>
          <w:b w:val="0"/>
          <w:bCs w:val="0"/>
          <w:lang w:val="id-ID"/>
        </w:rPr>
        <w:t>bank syariah</w:t>
      </w:r>
      <w:r w:rsidRPr="00166431">
        <w:rPr>
          <w:rFonts w:ascii="Cambria" w:hAnsi="Cambria"/>
          <w:lang w:val="id-ID"/>
        </w:rPr>
        <w:t>. Bank konvensional beroperasi berdasarkan sistem bunga, sedangkan bank syariah berlandaskan prinsip syariah yang menolak riba, maysir, dan gharar (Hasibuan, 2021; UU No. 21 Tahun 2008).</w:t>
      </w:r>
    </w:p>
    <w:p w14:paraId="33224FCB" w14:textId="77777777" w:rsidR="006D5097" w:rsidRPr="00166431" w:rsidRDefault="006D5097"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t xml:space="preserve">Pertumbuhan perbankan syariah di Indonesia menunjukkan perkembangan yang positif, dengan rata-rata peningkatan volume usaha sebesar 60% per tahun (Khasanah, 2020). Namun demikian, kinerja profitabilitas bank syariah masih berada di bawah bank konvensional. Berdasarkan data OJK (2024), </w:t>
      </w:r>
      <w:r w:rsidRPr="00166431">
        <w:rPr>
          <w:rStyle w:val="Strong"/>
          <w:rFonts w:ascii="Cambria" w:hAnsi="Cambria"/>
          <w:b w:val="0"/>
          <w:bCs w:val="0"/>
          <w:lang w:val="id-ID"/>
        </w:rPr>
        <w:t>ROA bank syariah meningkat dari 1,10% pada tahun 2021 menjadi 2,04% pada tahun 2024</w:t>
      </w:r>
      <w:r w:rsidRPr="00166431">
        <w:rPr>
          <w:rFonts w:ascii="Cambria" w:hAnsi="Cambria"/>
          <w:lang w:val="id-ID"/>
        </w:rPr>
        <w:t xml:space="preserve">, tetapi masih tertinggal dari </w:t>
      </w:r>
      <w:r w:rsidRPr="00166431">
        <w:rPr>
          <w:rStyle w:val="Strong"/>
          <w:rFonts w:ascii="Cambria" w:hAnsi="Cambria"/>
          <w:b w:val="0"/>
          <w:bCs w:val="0"/>
          <w:lang w:val="id-ID"/>
        </w:rPr>
        <w:t>ROA bank konvensional sebesar 2,56%</w:t>
      </w:r>
      <w:r w:rsidRPr="00166431">
        <w:rPr>
          <w:rFonts w:ascii="Cambria" w:hAnsi="Cambria"/>
          <w:lang w:val="id-ID"/>
        </w:rPr>
        <w:t>. Kondisi ini menunjukkan adanya kesenjangan efisiensi dalam pengelolaan aset dan efektivitas fungsi intermediasi keuangan.</w:t>
      </w:r>
    </w:p>
    <w:p w14:paraId="465BF91C" w14:textId="77777777" w:rsidR="006D5097" w:rsidRPr="00166431" w:rsidRDefault="006D5097"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t xml:space="preserve">Kinerja profitabilitas perbankan umumnya diukur menggunakan </w:t>
      </w:r>
      <w:r w:rsidRPr="00166431">
        <w:rPr>
          <w:rStyle w:val="Strong"/>
          <w:rFonts w:ascii="Cambria" w:hAnsi="Cambria"/>
          <w:b w:val="0"/>
          <w:bCs w:val="0"/>
          <w:lang w:val="id-ID"/>
        </w:rPr>
        <w:t>Return on Assets (ROA)</w:t>
      </w:r>
      <w:r w:rsidRPr="00166431">
        <w:rPr>
          <w:rFonts w:ascii="Cambria" w:hAnsi="Cambria"/>
          <w:lang w:val="id-ID"/>
        </w:rPr>
        <w:t xml:space="preserve">, yang mencerminkan kemampuan bank dalam menghasilkan laba dari total aset yang dimiliki (Baskoro &amp; Muffasir, 2022). Tinggi rendahnya ROA dipengaruhi oleh berbagai faktor internal seperti </w:t>
      </w:r>
      <w:r w:rsidRPr="00166431">
        <w:rPr>
          <w:rStyle w:val="Strong"/>
          <w:rFonts w:ascii="Cambria" w:hAnsi="Cambria"/>
          <w:b w:val="0"/>
          <w:bCs w:val="0"/>
          <w:lang w:val="id-ID"/>
        </w:rPr>
        <w:t>Capital Adequacy Ratio (CAR)</w:t>
      </w:r>
      <w:r w:rsidRPr="00166431">
        <w:rPr>
          <w:rFonts w:ascii="Cambria" w:hAnsi="Cambria"/>
          <w:lang w:val="id-ID"/>
        </w:rPr>
        <w:t xml:space="preserve">, </w:t>
      </w:r>
      <w:r w:rsidRPr="00166431">
        <w:rPr>
          <w:rStyle w:val="Strong"/>
          <w:rFonts w:ascii="Cambria" w:hAnsi="Cambria"/>
          <w:b w:val="0"/>
          <w:bCs w:val="0"/>
          <w:lang w:val="id-ID"/>
        </w:rPr>
        <w:t>Biaya Operasional terhadap Pendapatan Operasional (BOPO)</w:t>
      </w:r>
      <w:r w:rsidRPr="00166431">
        <w:rPr>
          <w:rFonts w:ascii="Cambria" w:hAnsi="Cambria"/>
          <w:lang w:val="id-ID"/>
        </w:rPr>
        <w:t xml:space="preserve">, dan </w:t>
      </w:r>
      <w:r w:rsidRPr="00166431">
        <w:rPr>
          <w:rStyle w:val="Strong"/>
          <w:rFonts w:ascii="Cambria" w:hAnsi="Cambria"/>
          <w:b w:val="0"/>
          <w:bCs w:val="0"/>
          <w:lang w:val="id-ID"/>
        </w:rPr>
        <w:t>Non-Performing Financing (NPF)</w:t>
      </w:r>
      <w:r w:rsidRPr="00166431">
        <w:rPr>
          <w:rFonts w:ascii="Cambria" w:hAnsi="Cambria"/>
          <w:lang w:val="id-ID"/>
        </w:rPr>
        <w:t>. CAR menggambarkan kekuatan permodalan dan kemampuan bank menanggung risiko, BOPO mencerminkan tingkat efisiensi operasional, sedangkan NPF menunjukkan tingkat pembiayaan bermasalah yang berpotensi menurunkan pendapatan bank.</w:t>
      </w:r>
    </w:p>
    <w:p w14:paraId="17366F98" w14:textId="77777777" w:rsidR="00D047CF" w:rsidRPr="00166431" w:rsidRDefault="006D5097"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t>Beberapa penelitian terdahulu menunjukkan hasil yang belum konsisten. Nanda et al. (2019) menemukan bahwa CAR berpengaruh positif terhadap ROA, sedangkan Wahyunitasari et al. (2024) menunjukkan pengaruh negatif signifikan BOPO terhadap ROA. Prasetiono (2024) menemukan bahwa NPF berdampak negatif terhadap ROA, namun pengaruh tersebut dapat diminimalkan melalui manajemen risiko yang efektif. Hasil penelitian Tantra et al. (2024) menunjukkan bahwa CAR, BOPO, NPF, dan rasio lainnya secara simultan berpengaruh terhadap ROA sebesar 75%.</w:t>
      </w:r>
    </w:p>
    <w:p w14:paraId="334510AC" w14:textId="64ACB1C0" w:rsidR="00D047CF" w:rsidRPr="00166431" w:rsidRDefault="00D047CF"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t xml:space="preserve">Penelitian terkini juga menunjukkan adanya dinamika baru pasca-pandemi. </w:t>
      </w:r>
      <w:r w:rsidRPr="00166431">
        <w:rPr>
          <w:rStyle w:val="Strong"/>
          <w:rFonts w:ascii="Cambria" w:hAnsi="Cambria"/>
          <w:b w:val="0"/>
          <w:bCs w:val="0"/>
          <w:lang w:val="id-ID"/>
        </w:rPr>
        <w:t>Fitriani dan Rachman (2023)</w:t>
      </w:r>
      <w:r w:rsidRPr="00166431">
        <w:rPr>
          <w:rFonts w:ascii="Cambria" w:hAnsi="Cambria"/>
          <w:lang w:val="id-ID"/>
        </w:rPr>
        <w:t xml:space="preserve"> menemukan bahwa perubahan struktur pembiayaan dan peningkatan risiko kredit setelah pandemi berdampak terhadap profitabilitas bank syariah. Sementara </w:t>
      </w:r>
      <w:r w:rsidRPr="00166431">
        <w:rPr>
          <w:rStyle w:val="Strong"/>
          <w:rFonts w:ascii="Cambria" w:hAnsi="Cambria"/>
          <w:b w:val="0"/>
          <w:bCs w:val="0"/>
          <w:lang w:val="id-ID"/>
        </w:rPr>
        <w:t>Fauziah et al. (2024)</w:t>
      </w:r>
      <w:r w:rsidRPr="00166431">
        <w:rPr>
          <w:rFonts w:ascii="Cambria" w:hAnsi="Cambria"/>
          <w:lang w:val="id-ID"/>
        </w:rPr>
        <w:t xml:space="preserve"> menyoroti bahwa peningkatan efisiensi operasional melalui digitalisasi layanan dapat memperkuat pengaruh CAR terhadap ROA. </w:t>
      </w:r>
      <w:r w:rsidRPr="00166431">
        <w:rPr>
          <w:rStyle w:val="Strong"/>
          <w:rFonts w:ascii="Cambria" w:hAnsi="Cambria"/>
          <w:b w:val="0"/>
          <w:bCs w:val="0"/>
          <w:lang w:val="id-ID"/>
        </w:rPr>
        <w:t>Rahmah &amp; Yusuf (2023)</w:t>
      </w:r>
      <w:r w:rsidRPr="00166431">
        <w:rPr>
          <w:rFonts w:ascii="Cambria" w:hAnsi="Cambria"/>
          <w:lang w:val="id-ID"/>
        </w:rPr>
        <w:t xml:space="preserve"> juga menegaskan pentingnya permodalan yang kuat dalam menjaga stabilitas profitabilitas di tengah fluktuasi ekonomi global.</w:t>
      </w:r>
    </w:p>
    <w:p w14:paraId="64685DE1" w14:textId="77777777" w:rsidR="006D5097" w:rsidRPr="00166431" w:rsidRDefault="006D5097" w:rsidP="00166431">
      <w:pPr>
        <w:pStyle w:val="NormalWeb"/>
        <w:spacing w:before="0" w:beforeAutospacing="0" w:after="0" w:afterAutospacing="0"/>
        <w:jc w:val="both"/>
        <w:rPr>
          <w:rFonts w:ascii="Cambria" w:hAnsi="Cambria"/>
          <w:lang w:val="id-ID"/>
        </w:rPr>
      </w:pPr>
      <w:r w:rsidRPr="00166431">
        <w:rPr>
          <w:rFonts w:ascii="Cambria" w:hAnsi="Cambria"/>
          <w:lang w:val="id-ID"/>
        </w:rPr>
        <w:t xml:space="preserve">Dari sisi teori, hubungan antara ketiga variabel tersebut dapat dijelaskan melalui </w:t>
      </w:r>
      <w:r w:rsidRPr="00166431">
        <w:rPr>
          <w:rStyle w:val="Strong"/>
          <w:rFonts w:ascii="Cambria" w:hAnsi="Cambria"/>
          <w:b w:val="0"/>
          <w:bCs w:val="0"/>
          <w:lang w:val="id-ID"/>
        </w:rPr>
        <w:t>Teori Agensi</w:t>
      </w:r>
      <w:r w:rsidRPr="00166431">
        <w:rPr>
          <w:rFonts w:ascii="Cambria" w:hAnsi="Cambria"/>
          <w:lang w:val="id-ID"/>
        </w:rPr>
        <w:t>, yang menyoroti adanya potensi konflik kepentingan antara pemilik modal (principal) dan manajemen (agent). Dalam konteks perbankan syariah, teori ini relevan karena keberhasilan bank dalam mencapai profitabilitas sangat bergantung pada bagaimana manajemen mengelola dana masyarakat secara efisien dan sesuai prinsip syariah.</w:t>
      </w:r>
    </w:p>
    <w:p w14:paraId="12E677F4" w14:textId="77777777" w:rsidR="006D5097" w:rsidRPr="00166431" w:rsidRDefault="006D5097"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t xml:space="preserve">Namun, </w:t>
      </w:r>
      <w:r w:rsidRPr="00166431">
        <w:rPr>
          <w:rStyle w:val="Strong"/>
          <w:rFonts w:ascii="Cambria" w:hAnsi="Cambria"/>
          <w:b w:val="0"/>
          <w:bCs w:val="0"/>
          <w:lang w:val="id-ID"/>
        </w:rPr>
        <w:t>research gap</w:t>
      </w:r>
      <w:r w:rsidRPr="00166431">
        <w:rPr>
          <w:rFonts w:ascii="Cambria" w:hAnsi="Cambria"/>
          <w:b/>
          <w:bCs/>
          <w:lang w:val="id-ID"/>
        </w:rPr>
        <w:t xml:space="preserve"> </w:t>
      </w:r>
      <w:r w:rsidRPr="00166431">
        <w:rPr>
          <w:rFonts w:ascii="Cambria" w:hAnsi="Cambria"/>
          <w:lang w:val="id-ID"/>
        </w:rPr>
        <w:t xml:space="preserve">masih terdapat pada minimnya penelitian yang secara eksplisit menggunakan Teori Agensi untuk menjelaskan hubungan antara CAR, BOPO, dan NPF terhadap ROA pada bank syariah, khususnya dengan data terkini pasca-pandemi 2020–2024. Oleh karena itu, penelitian ini bertujuan untuk </w:t>
      </w:r>
      <w:r w:rsidRPr="00166431">
        <w:rPr>
          <w:rStyle w:val="Strong"/>
          <w:rFonts w:ascii="Cambria" w:hAnsi="Cambria"/>
          <w:b w:val="0"/>
          <w:bCs w:val="0"/>
          <w:lang w:val="id-ID"/>
        </w:rPr>
        <w:t>menganalisis pengaruh Capital Adequacy Ratio (CAR), Biaya Operasional terhadap Pendapatan Operasional (BOPO), dan Non-Performing Financing (NPF) terhadap Return on Assets (ROA) pada Bank Umum Syariah periode 2020–2024</w:t>
      </w:r>
      <w:r w:rsidRPr="00166431">
        <w:rPr>
          <w:rFonts w:ascii="Cambria" w:hAnsi="Cambria"/>
          <w:b/>
          <w:bCs/>
          <w:lang w:val="id-ID"/>
        </w:rPr>
        <w:t xml:space="preserve">, </w:t>
      </w:r>
      <w:r w:rsidRPr="00166431">
        <w:rPr>
          <w:rFonts w:ascii="Cambria" w:hAnsi="Cambria"/>
          <w:lang w:val="id-ID"/>
        </w:rPr>
        <w:t>guna memberikan pemahaman komprehensif mengenai determinan profitabilitas perbankan syariah di Indonesia.</w:t>
      </w:r>
    </w:p>
    <w:p w14:paraId="1A986B1B" w14:textId="77777777" w:rsidR="007C6477" w:rsidRPr="00166431" w:rsidRDefault="007C6477" w:rsidP="00166431">
      <w:pPr>
        <w:pBdr>
          <w:top w:val="nil"/>
          <w:left w:val="nil"/>
          <w:bottom w:val="nil"/>
          <w:right w:val="nil"/>
          <w:between w:val="nil"/>
        </w:pBdr>
        <w:ind w:firstLine="720"/>
        <w:jc w:val="both"/>
        <w:rPr>
          <w:rFonts w:ascii="Cambria" w:hAnsi="Cambria"/>
          <w:color w:val="000000"/>
          <w:sz w:val="24"/>
          <w:szCs w:val="24"/>
          <w:lang w:val="id-ID"/>
        </w:rPr>
      </w:pPr>
    </w:p>
    <w:p w14:paraId="7E4BD311" w14:textId="77777777" w:rsidR="00FA0079" w:rsidRDefault="00FA0079" w:rsidP="00166431">
      <w:pPr>
        <w:pStyle w:val="Heading2"/>
        <w:spacing w:line="240" w:lineRule="auto"/>
        <w:ind w:left="0"/>
        <w:rPr>
          <w:rFonts w:ascii="Cambria" w:hAnsi="Cambria"/>
        </w:rPr>
      </w:pPr>
    </w:p>
    <w:p w14:paraId="6451B330" w14:textId="1ABB76E6" w:rsidR="007C6477" w:rsidRPr="00166431" w:rsidRDefault="006D5097" w:rsidP="00166431">
      <w:pPr>
        <w:pStyle w:val="Heading2"/>
        <w:spacing w:line="240" w:lineRule="auto"/>
        <w:ind w:left="0"/>
        <w:rPr>
          <w:rFonts w:ascii="Cambria" w:hAnsi="Cambria"/>
          <w:lang w:val="id-ID"/>
        </w:rPr>
      </w:pPr>
      <w:r w:rsidRPr="00166431">
        <w:rPr>
          <w:rFonts w:ascii="Cambria" w:hAnsi="Cambria"/>
          <w:lang w:val="id-ID"/>
        </w:rPr>
        <w:t>METODE PENELITIAN</w:t>
      </w:r>
    </w:p>
    <w:p w14:paraId="0FFA20B0" w14:textId="743FD6F6" w:rsidR="007C6477" w:rsidRPr="00166431" w:rsidRDefault="006D5097" w:rsidP="00166431">
      <w:pPr>
        <w:pBdr>
          <w:top w:val="nil"/>
          <w:left w:val="nil"/>
          <w:bottom w:val="nil"/>
          <w:right w:val="nil"/>
          <w:between w:val="nil"/>
        </w:pBdr>
        <w:ind w:right="153" w:firstLine="720"/>
        <w:jc w:val="both"/>
        <w:rPr>
          <w:rFonts w:ascii="Cambria" w:hAnsi="Cambria"/>
          <w:sz w:val="24"/>
          <w:szCs w:val="24"/>
          <w:lang w:val="id-ID"/>
        </w:rPr>
      </w:pPr>
      <w:r w:rsidRPr="00166431">
        <w:rPr>
          <w:rFonts w:ascii="Cambria" w:hAnsi="Cambria"/>
          <w:sz w:val="24"/>
          <w:szCs w:val="24"/>
          <w:lang w:val="id-ID"/>
        </w:rPr>
        <w:t xml:space="preserve">Penelitian ini menggunakan </w:t>
      </w:r>
      <w:r w:rsidRPr="00166431">
        <w:rPr>
          <w:rStyle w:val="Strong"/>
          <w:rFonts w:ascii="Cambria" w:hAnsi="Cambria"/>
          <w:b w:val="0"/>
          <w:bCs w:val="0"/>
          <w:sz w:val="24"/>
          <w:szCs w:val="24"/>
          <w:lang w:val="id-ID"/>
        </w:rPr>
        <w:t>pendekatan kuantitatif</w:t>
      </w:r>
      <w:r w:rsidRPr="00166431">
        <w:rPr>
          <w:rFonts w:ascii="Cambria" w:hAnsi="Cambria"/>
          <w:sz w:val="24"/>
          <w:szCs w:val="24"/>
          <w:lang w:val="id-ID"/>
        </w:rPr>
        <w:t xml:space="preserve"> dengan jenis penelitian </w:t>
      </w:r>
      <w:r w:rsidRPr="00166431">
        <w:rPr>
          <w:rStyle w:val="Strong"/>
          <w:rFonts w:ascii="Cambria" w:hAnsi="Cambria"/>
          <w:b w:val="0"/>
          <w:bCs w:val="0"/>
          <w:sz w:val="24"/>
          <w:szCs w:val="24"/>
          <w:lang w:val="id-ID"/>
        </w:rPr>
        <w:t>kausal</w:t>
      </w:r>
      <w:r w:rsidRPr="00166431">
        <w:rPr>
          <w:rFonts w:ascii="Cambria" w:hAnsi="Cambria"/>
          <w:sz w:val="24"/>
          <w:szCs w:val="24"/>
          <w:lang w:val="id-ID"/>
        </w:rPr>
        <w:t xml:space="preserve">, yang bertujuan untuk menjelaskan pengaruh variabel independen terhadap variabel dependen. Variabel independen dalam penelitian ini meliputi </w:t>
      </w:r>
      <w:r w:rsidRPr="00166431">
        <w:rPr>
          <w:rStyle w:val="Strong"/>
          <w:rFonts w:ascii="Cambria" w:hAnsi="Cambria"/>
          <w:b w:val="0"/>
          <w:bCs w:val="0"/>
          <w:sz w:val="24"/>
          <w:szCs w:val="24"/>
          <w:lang w:val="id-ID"/>
        </w:rPr>
        <w:t>Capital Adequacy Ratio (CAR)</w:t>
      </w:r>
      <w:r w:rsidRPr="00166431">
        <w:rPr>
          <w:rFonts w:ascii="Cambria" w:hAnsi="Cambria"/>
          <w:sz w:val="24"/>
          <w:szCs w:val="24"/>
          <w:lang w:val="id-ID"/>
        </w:rPr>
        <w:t xml:space="preserve">, </w:t>
      </w:r>
      <w:r w:rsidRPr="00166431">
        <w:rPr>
          <w:rStyle w:val="Strong"/>
          <w:rFonts w:ascii="Cambria" w:hAnsi="Cambria"/>
          <w:b w:val="0"/>
          <w:bCs w:val="0"/>
          <w:sz w:val="24"/>
          <w:szCs w:val="24"/>
          <w:lang w:val="id-ID"/>
        </w:rPr>
        <w:t>Beban Operasional terhadap Pendapatan Operasional (BOPO)</w:t>
      </w:r>
      <w:r w:rsidRPr="00166431">
        <w:rPr>
          <w:rFonts w:ascii="Cambria" w:hAnsi="Cambria"/>
          <w:sz w:val="24"/>
          <w:szCs w:val="24"/>
          <w:lang w:val="id-ID"/>
        </w:rPr>
        <w:t xml:space="preserve">, dan </w:t>
      </w:r>
      <w:r w:rsidRPr="00166431">
        <w:rPr>
          <w:rStyle w:val="Strong"/>
          <w:rFonts w:ascii="Cambria" w:hAnsi="Cambria"/>
          <w:b w:val="0"/>
          <w:bCs w:val="0"/>
          <w:sz w:val="24"/>
          <w:szCs w:val="24"/>
          <w:lang w:val="id-ID"/>
        </w:rPr>
        <w:t>Non Performing Financing (NPF)</w:t>
      </w:r>
      <w:r w:rsidRPr="00166431">
        <w:rPr>
          <w:rFonts w:ascii="Cambria" w:hAnsi="Cambria"/>
          <w:sz w:val="24"/>
          <w:szCs w:val="24"/>
          <w:lang w:val="id-ID"/>
        </w:rPr>
        <w:t xml:space="preserve">, sedangkan variabel dependennya adalah </w:t>
      </w:r>
      <w:r w:rsidRPr="00166431">
        <w:rPr>
          <w:rStyle w:val="Strong"/>
          <w:rFonts w:ascii="Cambria" w:hAnsi="Cambria"/>
          <w:b w:val="0"/>
          <w:bCs w:val="0"/>
          <w:sz w:val="24"/>
          <w:szCs w:val="24"/>
          <w:lang w:val="id-ID"/>
        </w:rPr>
        <w:t>Return On Assets (ROA)</w:t>
      </w:r>
      <w:r w:rsidRPr="00166431">
        <w:rPr>
          <w:rFonts w:ascii="Cambria" w:hAnsi="Cambria"/>
          <w:sz w:val="24"/>
          <w:szCs w:val="24"/>
          <w:lang w:val="id-ID"/>
        </w:rPr>
        <w:t>.</w:t>
      </w:r>
    </w:p>
    <w:p w14:paraId="1E7CD8E7" w14:textId="77777777" w:rsidR="001F62AB" w:rsidRPr="00166431" w:rsidRDefault="006D5097" w:rsidP="00166431">
      <w:pPr>
        <w:ind w:left="360" w:firstLine="720"/>
        <w:jc w:val="both"/>
        <w:textAlignment w:val="baseline"/>
        <w:rPr>
          <w:rFonts w:ascii="Cambria" w:hAnsi="Cambria" w:cs="Arial"/>
          <w:sz w:val="24"/>
          <w:szCs w:val="24"/>
          <w:lang w:val="id-ID" w:eastAsia="zh-CN"/>
        </w:rPr>
      </w:pPr>
      <w:r w:rsidRPr="00166431">
        <w:rPr>
          <w:rFonts w:ascii="Cambria" w:hAnsi="Cambria"/>
          <w:sz w:val="24"/>
          <w:szCs w:val="24"/>
          <w:lang w:val="id-ID"/>
        </w:rPr>
        <w:t xml:space="preserve">Populasi dalam penelitian ini adalah 14 Bank yang terdaftar di OJK selama periode 2020–2024. </w:t>
      </w:r>
      <w:r w:rsidR="001F62AB" w:rsidRPr="00166431">
        <w:rPr>
          <w:rFonts w:ascii="Cambria" w:hAnsi="Cambria" w:cs="Arial"/>
          <w:sz w:val="24"/>
          <w:szCs w:val="24"/>
          <w:lang w:val="id-ID" w:eastAsia="zh-CN"/>
        </w:rPr>
        <w:t>Berikut adalah daftar 14 Bank yang terdaftar di OJK dan tahun berdirinya.</w:t>
      </w:r>
    </w:p>
    <w:p w14:paraId="4760EC53" w14:textId="489D67FF" w:rsidR="001F62AB" w:rsidRPr="00166431" w:rsidRDefault="001F62AB" w:rsidP="00166431">
      <w:pPr>
        <w:jc w:val="center"/>
        <w:rPr>
          <w:rFonts w:ascii="Cambria" w:hAnsi="Cambria"/>
          <w:b/>
          <w:bCs/>
          <w:sz w:val="24"/>
          <w:szCs w:val="24"/>
          <w:lang w:val="id-ID"/>
        </w:rPr>
      </w:pPr>
      <w:r w:rsidRPr="00166431">
        <w:rPr>
          <w:rFonts w:ascii="Cambria" w:hAnsi="Cambria"/>
          <w:b/>
          <w:bCs/>
          <w:sz w:val="24"/>
          <w:szCs w:val="24"/>
          <w:lang w:val="id-ID"/>
        </w:rPr>
        <w:t>Tabel 1.1 Nama Bank Syariah</w:t>
      </w:r>
    </w:p>
    <w:tbl>
      <w:tblPr>
        <w:tblStyle w:val="TableGrid"/>
        <w:tblW w:w="0" w:type="auto"/>
        <w:jc w:val="center"/>
        <w:tblInd w:w="355" w:type="dxa"/>
        <w:tblBorders>
          <w:left w:val="none" w:sz="0" w:space="0" w:color="auto"/>
          <w:right w:val="none" w:sz="0" w:space="0" w:color="auto"/>
          <w:insideV w:val="none" w:sz="0" w:space="0" w:color="auto"/>
        </w:tblBorders>
        <w:tblLook w:val="04A0" w:firstRow="1" w:lastRow="0" w:firstColumn="1" w:lastColumn="0" w:noHBand="0" w:noVBand="1"/>
      </w:tblPr>
      <w:tblGrid>
        <w:gridCol w:w="516"/>
        <w:gridCol w:w="4202"/>
        <w:gridCol w:w="1782"/>
      </w:tblGrid>
      <w:tr w:rsidR="001F62AB" w:rsidRPr="00166431" w14:paraId="7E2B1F44" w14:textId="77777777" w:rsidTr="00FA0079">
        <w:trPr>
          <w:jc w:val="center"/>
        </w:trPr>
        <w:tc>
          <w:tcPr>
            <w:tcW w:w="0" w:type="auto"/>
          </w:tcPr>
          <w:p w14:paraId="0CBEE3A5" w14:textId="77777777" w:rsidR="001F62AB" w:rsidRPr="00166431" w:rsidRDefault="001F62AB" w:rsidP="00166431">
            <w:pPr>
              <w:jc w:val="center"/>
              <w:rPr>
                <w:rFonts w:ascii="Cambria" w:hAnsi="Cambria" w:cs="Arial"/>
                <w:sz w:val="24"/>
                <w:szCs w:val="24"/>
                <w:lang w:val="id-ID"/>
              </w:rPr>
            </w:pPr>
            <w:r w:rsidRPr="00166431">
              <w:rPr>
                <w:rFonts w:ascii="Cambria" w:hAnsi="Cambria" w:cs="Arial"/>
                <w:b/>
                <w:bCs/>
                <w:sz w:val="24"/>
                <w:szCs w:val="24"/>
                <w:lang w:val="id-ID"/>
              </w:rPr>
              <w:t>No</w:t>
            </w:r>
          </w:p>
        </w:tc>
        <w:tc>
          <w:tcPr>
            <w:tcW w:w="0" w:type="auto"/>
          </w:tcPr>
          <w:p w14:paraId="122FD882" w14:textId="77777777" w:rsidR="001F62AB" w:rsidRPr="00166431" w:rsidRDefault="001F62AB" w:rsidP="00166431">
            <w:pPr>
              <w:jc w:val="center"/>
              <w:rPr>
                <w:rFonts w:ascii="Cambria" w:hAnsi="Cambria" w:cs="Arial"/>
                <w:sz w:val="24"/>
                <w:szCs w:val="24"/>
                <w:lang w:val="id-ID"/>
              </w:rPr>
            </w:pPr>
            <w:r w:rsidRPr="00166431">
              <w:rPr>
                <w:rFonts w:ascii="Cambria" w:hAnsi="Cambria" w:cs="Arial"/>
                <w:b/>
                <w:bCs/>
                <w:sz w:val="24"/>
                <w:szCs w:val="24"/>
                <w:lang w:val="id-ID"/>
              </w:rPr>
              <w:t>Nama Bank</w:t>
            </w:r>
          </w:p>
        </w:tc>
        <w:tc>
          <w:tcPr>
            <w:tcW w:w="0" w:type="auto"/>
          </w:tcPr>
          <w:p w14:paraId="5091A31B" w14:textId="77777777" w:rsidR="001F62AB" w:rsidRPr="00166431" w:rsidRDefault="001F62AB" w:rsidP="00166431">
            <w:pPr>
              <w:jc w:val="center"/>
              <w:rPr>
                <w:rFonts w:ascii="Cambria" w:hAnsi="Cambria" w:cs="Arial"/>
                <w:sz w:val="24"/>
                <w:szCs w:val="24"/>
                <w:lang w:val="id-ID"/>
              </w:rPr>
            </w:pPr>
            <w:r w:rsidRPr="00166431">
              <w:rPr>
                <w:rFonts w:ascii="Cambria" w:hAnsi="Cambria" w:cs="Arial"/>
                <w:b/>
                <w:bCs/>
                <w:sz w:val="24"/>
                <w:szCs w:val="24"/>
                <w:lang w:val="id-ID"/>
              </w:rPr>
              <w:t>Tahun Berdiri</w:t>
            </w:r>
          </w:p>
        </w:tc>
      </w:tr>
      <w:tr w:rsidR="001F62AB" w:rsidRPr="00166431" w14:paraId="48115807" w14:textId="77777777" w:rsidTr="00FA0079">
        <w:trPr>
          <w:jc w:val="center"/>
        </w:trPr>
        <w:tc>
          <w:tcPr>
            <w:tcW w:w="0" w:type="auto"/>
          </w:tcPr>
          <w:p w14:paraId="575B7973"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1</w:t>
            </w:r>
          </w:p>
        </w:tc>
        <w:tc>
          <w:tcPr>
            <w:tcW w:w="0" w:type="auto"/>
          </w:tcPr>
          <w:p w14:paraId="6B4F1375" w14:textId="77777777" w:rsidR="001F62AB" w:rsidRPr="00166431" w:rsidRDefault="001F62AB" w:rsidP="00166431">
            <w:pPr>
              <w:rPr>
                <w:rFonts w:ascii="Cambria" w:hAnsi="Cambria" w:cs="Arial"/>
                <w:sz w:val="24"/>
                <w:szCs w:val="24"/>
                <w:lang w:val="id-ID"/>
              </w:rPr>
            </w:pPr>
            <w:r w:rsidRPr="00166431">
              <w:rPr>
                <w:rFonts w:ascii="Cambria" w:hAnsi="Cambria" w:cs="Arial"/>
                <w:sz w:val="24"/>
                <w:szCs w:val="24"/>
                <w:lang w:val="id-ID"/>
              </w:rPr>
              <w:t>Bank</w:t>
            </w:r>
            <w:r w:rsidRPr="00166431">
              <w:rPr>
                <w:rFonts w:ascii="Cambria" w:hAnsi="Cambria" w:cs="Arial"/>
                <w:spacing w:val="-3"/>
                <w:sz w:val="24"/>
                <w:szCs w:val="24"/>
                <w:lang w:val="id-ID"/>
              </w:rPr>
              <w:t xml:space="preserve"> </w:t>
            </w:r>
            <w:r w:rsidRPr="00166431">
              <w:rPr>
                <w:rFonts w:ascii="Cambria" w:hAnsi="Cambria" w:cs="Arial"/>
                <w:sz w:val="24"/>
                <w:szCs w:val="24"/>
                <w:lang w:val="id-ID"/>
              </w:rPr>
              <w:t>Aceh</w:t>
            </w:r>
            <w:r w:rsidRPr="00166431">
              <w:rPr>
                <w:rFonts w:ascii="Cambria" w:hAnsi="Cambria" w:cs="Arial"/>
                <w:spacing w:val="-2"/>
                <w:sz w:val="24"/>
                <w:szCs w:val="24"/>
                <w:lang w:val="id-ID"/>
              </w:rPr>
              <w:t xml:space="preserve"> Syariah</w:t>
            </w:r>
          </w:p>
        </w:tc>
        <w:tc>
          <w:tcPr>
            <w:tcW w:w="0" w:type="auto"/>
          </w:tcPr>
          <w:p w14:paraId="53AA51CF"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1973</w:t>
            </w:r>
          </w:p>
        </w:tc>
      </w:tr>
      <w:tr w:rsidR="001F62AB" w:rsidRPr="00166431" w14:paraId="06D203E8" w14:textId="77777777" w:rsidTr="00FA0079">
        <w:trPr>
          <w:jc w:val="center"/>
        </w:trPr>
        <w:tc>
          <w:tcPr>
            <w:tcW w:w="0" w:type="auto"/>
          </w:tcPr>
          <w:p w14:paraId="5C6AD89C"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2</w:t>
            </w:r>
          </w:p>
        </w:tc>
        <w:tc>
          <w:tcPr>
            <w:tcW w:w="0" w:type="auto"/>
          </w:tcPr>
          <w:p w14:paraId="0A04D13C" w14:textId="77777777" w:rsidR="001F62AB" w:rsidRPr="00166431" w:rsidRDefault="001F62AB" w:rsidP="00166431">
            <w:pPr>
              <w:rPr>
                <w:rFonts w:ascii="Cambria" w:hAnsi="Cambria" w:cs="Arial"/>
                <w:sz w:val="24"/>
                <w:szCs w:val="24"/>
                <w:lang w:val="id-ID"/>
              </w:rPr>
            </w:pPr>
            <w:r w:rsidRPr="00166431">
              <w:rPr>
                <w:rFonts w:ascii="Cambria" w:hAnsi="Cambria" w:cs="Arial"/>
                <w:sz w:val="24"/>
                <w:szCs w:val="24"/>
                <w:lang w:val="id-ID"/>
              </w:rPr>
              <w:t>Bank</w:t>
            </w:r>
            <w:r w:rsidRPr="00166431">
              <w:rPr>
                <w:rFonts w:ascii="Cambria" w:hAnsi="Cambria" w:cs="Arial"/>
                <w:spacing w:val="-4"/>
                <w:sz w:val="24"/>
                <w:szCs w:val="24"/>
                <w:lang w:val="id-ID"/>
              </w:rPr>
              <w:t xml:space="preserve"> </w:t>
            </w:r>
            <w:r w:rsidRPr="00166431">
              <w:rPr>
                <w:rFonts w:ascii="Cambria" w:hAnsi="Cambria" w:cs="Arial"/>
                <w:sz w:val="24"/>
                <w:szCs w:val="24"/>
                <w:lang w:val="id-ID"/>
              </w:rPr>
              <w:t>BPD Riau</w:t>
            </w:r>
            <w:r w:rsidRPr="00166431">
              <w:rPr>
                <w:rFonts w:ascii="Cambria" w:hAnsi="Cambria" w:cs="Arial"/>
                <w:spacing w:val="-5"/>
                <w:sz w:val="24"/>
                <w:szCs w:val="24"/>
                <w:lang w:val="id-ID"/>
              </w:rPr>
              <w:t xml:space="preserve"> </w:t>
            </w:r>
            <w:r w:rsidRPr="00166431">
              <w:rPr>
                <w:rFonts w:ascii="Cambria" w:hAnsi="Cambria" w:cs="Arial"/>
                <w:sz w:val="24"/>
                <w:szCs w:val="24"/>
                <w:lang w:val="id-ID"/>
              </w:rPr>
              <w:t>Kepri</w:t>
            </w:r>
            <w:r w:rsidRPr="00166431">
              <w:rPr>
                <w:rFonts w:ascii="Cambria" w:hAnsi="Cambria" w:cs="Arial"/>
                <w:spacing w:val="1"/>
                <w:sz w:val="24"/>
                <w:szCs w:val="24"/>
                <w:lang w:val="id-ID"/>
              </w:rPr>
              <w:t xml:space="preserve"> </w:t>
            </w:r>
            <w:r w:rsidRPr="00166431">
              <w:rPr>
                <w:rFonts w:ascii="Cambria" w:hAnsi="Cambria" w:cs="Arial"/>
                <w:spacing w:val="-2"/>
                <w:sz w:val="24"/>
                <w:szCs w:val="24"/>
                <w:lang w:val="id-ID"/>
              </w:rPr>
              <w:t>Syariah</w:t>
            </w:r>
          </w:p>
        </w:tc>
        <w:tc>
          <w:tcPr>
            <w:tcW w:w="0" w:type="auto"/>
          </w:tcPr>
          <w:p w14:paraId="75DBA83C"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1961</w:t>
            </w:r>
          </w:p>
        </w:tc>
      </w:tr>
      <w:tr w:rsidR="001F62AB" w:rsidRPr="00166431" w14:paraId="3BE9F692" w14:textId="77777777" w:rsidTr="00FA0079">
        <w:trPr>
          <w:jc w:val="center"/>
        </w:trPr>
        <w:tc>
          <w:tcPr>
            <w:tcW w:w="0" w:type="auto"/>
          </w:tcPr>
          <w:p w14:paraId="41EC835E"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3</w:t>
            </w:r>
          </w:p>
        </w:tc>
        <w:tc>
          <w:tcPr>
            <w:tcW w:w="0" w:type="auto"/>
          </w:tcPr>
          <w:p w14:paraId="29788DCF" w14:textId="77777777" w:rsidR="001F62AB" w:rsidRPr="00166431" w:rsidRDefault="001F62AB" w:rsidP="00166431">
            <w:pPr>
              <w:rPr>
                <w:rFonts w:ascii="Cambria" w:hAnsi="Cambria" w:cs="Arial"/>
                <w:sz w:val="24"/>
                <w:szCs w:val="24"/>
                <w:lang w:val="id-ID"/>
              </w:rPr>
            </w:pPr>
            <w:r w:rsidRPr="00166431">
              <w:rPr>
                <w:rFonts w:ascii="Cambria" w:hAnsi="Cambria" w:cs="Arial"/>
                <w:sz w:val="24"/>
                <w:szCs w:val="24"/>
                <w:lang w:val="id-ID"/>
              </w:rPr>
              <w:t>Bank</w:t>
            </w:r>
            <w:r w:rsidRPr="00166431">
              <w:rPr>
                <w:rFonts w:ascii="Cambria" w:hAnsi="Cambria" w:cs="Arial"/>
                <w:spacing w:val="-6"/>
                <w:sz w:val="24"/>
                <w:szCs w:val="24"/>
                <w:lang w:val="id-ID"/>
              </w:rPr>
              <w:t xml:space="preserve"> </w:t>
            </w:r>
            <w:r w:rsidRPr="00166431">
              <w:rPr>
                <w:rFonts w:ascii="Cambria" w:hAnsi="Cambria" w:cs="Arial"/>
                <w:sz w:val="24"/>
                <w:szCs w:val="24"/>
                <w:lang w:val="id-ID"/>
              </w:rPr>
              <w:t>BPD</w:t>
            </w:r>
            <w:r w:rsidRPr="00166431">
              <w:rPr>
                <w:rFonts w:ascii="Cambria" w:hAnsi="Cambria" w:cs="Arial"/>
                <w:spacing w:val="-6"/>
                <w:sz w:val="24"/>
                <w:szCs w:val="24"/>
                <w:lang w:val="id-ID"/>
              </w:rPr>
              <w:t xml:space="preserve"> </w:t>
            </w:r>
            <w:r w:rsidRPr="00166431">
              <w:rPr>
                <w:rFonts w:ascii="Cambria" w:hAnsi="Cambria" w:cs="Arial"/>
                <w:sz w:val="24"/>
                <w:szCs w:val="24"/>
                <w:lang w:val="id-ID"/>
              </w:rPr>
              <w:t>Nusa</w:t>
            </w:r>
            <w:r w:rsidRPr="00166431">
              <w:rPr>
                <w:rFonts w:ascii="Cambria" w:hAnsi="Cambria" w:cs="Arial"/>
                <w:spacing w:val="-2"/>
                <w:sz w:val="24"/>
                <w:szCs w:val="24"/>
                <w:lang w:val="id-ID"/>
              </w:rPr>
              <w:t xml:space="preserve"> </w:t>
            </w:r>
            <w:r w:rsidRPr="00166431">
              <w:rPr>
                <w:rFonts w:ascii="Cambria" w:hAnsi="Cambria" w:cs="Arial"/>
                <w:sz w:val="24"/>
                <w:szCs w:val="24"/>
                <w:lang w:val="id-ID"/>
              </w:rPr>
              <w:t>Tenggara</w:t>
            </w:r>
            <w:r w:rsidRPr="00166431">
              <w:rPr>
                <w:rFonts w:ascii="Cambria" w:hAnsi="Cambria" w:cs="Arial"/>
                <w:spacing w:val="-7"/>
                <w:sz w:val="24"/>
                <w:szCs w:val="24"/>
                <w:lang w:val="id-ID"/>
              </w:rPr>
              <w:t xml:space="preserve"> </w:t>
            </w:r>
            <w:r w:rsidRPr="00166431">
              <w:rPr>
                <w:rFonts w:ascii="Cambria" w:hAnsi="Cambria" w:cs="Arial"/>
                <w:spacing w:val="-4"/>
                <w:sz w:val="24"/>
                <w:szCs w:val="24"/>
                <w:lang w:val="id-ID"/>
              </w:rPr>
              <w:t xml:space="preserve">Barat </w:t>
            </w:r>
            <w:r w:rsidRPr="00166431">
              <w:rPr>
                <w:rFonts w:ascii="Cambria" w:hAnsi="Cambria" w:cs="Arial"/>
                <w:spacing w:val="-2"/>
                <w:sz w:val="24"/>
                <w:szCs w:val="24"/>
                <w:lang w:val="id-ID"/>
              </w:rPr>
              <w:t>Syariah</w:t>
            </w:r>
          </w:p>
        </w:tc>
        <w:tc>
          <w:tcPr>
            <w:tcW w:w="0" w:type="auto"/>
          </w:tcPr>
          <w:p w14:paraId="10E4FDD1"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1964</w:t>
            </w:r>
          </w:p>
        </w:tc>
      </w:tr>
      <w:tr w:rsidR="001F62AB" w:rsidRPr="00166431" w14:paraId="24171516" w14:textId="77777777" w:rsidTr="00FA0079">
        <w:trPr>
          <w:jc w:val="center"/>
        </w:trPr>
        <w:tc>
          <w:tcPr>
            <w:tcW w:w="0" w:type="auto"/>
          </w:tcPr>
          <w:p w14:paraId="19A508FF"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4</w:t>
            </w:r>
          </w:p>
        </w:tc>
        <w:tc>
          <w:tcPr>
            <w:tcW w:w="0" w:type="auto"/>
          </w:tcPr>
          <w:p w14:paraId="6B56DCD3" w14:textId="77777777" w:rsidR="001F62AB" w:rsidRPr="00166431" w:rsidRDefault="001F62AB" w:rsidP="00166431">
            <w:pPr>
              <w:rPr>
                <w:rFonts w:ascii="Cambria" w:hAnsi="Cambria" w:cs="Arial"/>
                <w:sz w:val="24"/>
                <w:szCs w:val="24"/>
                <w:lang w:val="id-ID"/>
              </w:rPr>
            </w:pPr>
            <w:r w:rsidRPr="00166431">
              <w:rPr>
                <w:rFonts w:ascii="Cambria" w:hAnsi="Cambria" w:cs="Arial"/>
                <w:sz w:val="24"/>
                <w:szCs w:val="24"/>
                <w:lang w:val="id-ID"/>
              </w:rPr>
              <w:t>Bank</w:t>
            </w:r>
            <w:r w:rsidRPr="00166431">
              <w:rPr>
                <w:rFonts w:ascii="Cambria" w:hAnsi="Cambria" w:cs="Arial"/>
                <w:spacing w:val="-6"/>
                <w:sz w:val="24"/>
                <w:szCs w:val="24"/>
                <w:lang w:val="id-ID"/>
              </w:rPr>
              <w:t xml:space="preserve"> </w:t>
            </w:r>
            <w:r w:rsidRPr="00166431">
              <w:rPr>
                <w:rFonts w:ascii="Cambria" w:hAnsi="Cambria" w:cs="Arial"/>
                <w:sz w:val="24"/>
                <w:szCs w:val="24"/>
                <w:lang w:val="id-ID"/>
              </w:rPr>
              <w:t>Muamalat</w:t>
            </w:r>
            <w:r w:rsidRPr="00166431">
              <w:rPr>
                <w:rFonts w:ascii="Cambria" w:hAnsi="Cambria" w:cs="Arial"/>
                <w:spacing w:val="-7"/>
                <w:sz w:val="24"/>
                <w:szCs w:val="24"/>
                <w:lang w:val="id-ID"/>
              </w:rPr>
              <w:t xml:space="preserve"> </w:t>
            </w:r>
            <w:r w:rsidRPr="00166431">
              <w:rPr>
                <w:rFonts w:ascii="Cambria" w:hAnsi="Cambria" w:cs="Arial"/>
                <w:spacing w:val="-2"/>
                <w:sz w:val="24"/>
                <w:szCs w:val="24"/>
                <w:lang w:val="id-ID"/>
              </w:rPr>
              <w:t>Indonesia</w:t>
            </w:r>
          </w:p>
        </w:tc>
        <w:tc>
          <w:tcPr>
            <w:tcW w:w="0" w:type="auto"/>
          </w:tcPr>
          <w:p w14:paraId="7E6281B6" w14:textId="77777777" w:rsidR="001F62AB" w:rsidRPr="00166431" w:rsidRDefault="001F62AB" w:rsidP="00166431">
            <w:pPr>
              <w:jc w:val="center"/>
              <w:rPr>
                <w:rFonts w:ascii="Cambria" w:hAnsi="Cambria" w:cs="Arial"/>
                <w:sz w:val="24"/>
                <w:szCs w:val="24"/>
                <w:lang w:val="id-ID"/>
              </w:rPr>
            </w:pPr>
            <w:r w:rsidRPr="00166431">
              <w:rPr>
                <w:rFonts w:ascii="Cambria" w:hAnsi="Cambria" w:cs="Arial"/>
                <w:sz w:val="24"/>
                <w:szCs w:val="24"/>
                <w:lang w:val="id-ID"/>
              </w:rPr>
              <w:t>1991</w:t>
            </w:r>
          </w:p>
        </w:tc>
      </w:tr>
      <w:tr w:rsidR="001F62AB" w:rsidRPr="00166431" w14:paraId="419A9ABD" w14:textId="77777777" w:rsidTr="00FA0079">
        <w:trPr>
          <w:jc w:val="center"/>
        </w:trPr>
        <w:tc>
          <w:tcPr>
            <w:tcW w:w="0" w:type="auto"/>
          </w:tcPr>
          <w:p w14:paraId="2490AB1C"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5</w:t>
            </w:r>
          </w:p>
        </w:tc>
        <w:tc>
          <w:tcPr>
            <w:tcW w:w="0" w:type="auto"/>
          </w:tcPr>
          <w:p w14:paraId="5D011AE6" w14:textId="77777777" w:rsidR="001F62AB" w:rsidRPr="00166431" w:rsidRDefault="001F62AB" w:rsidP="00166431">
            <w:pPr>
              <w:jc w:val="both"/>
              <w:textAlignment w:val="baseline"/>
              <w:rPr>
                <w:rFonts w:ascii="Cambria" w:hAnsi="Cambria" w:cs="Arial"/>
                <w:sz w:val="24"/>
                <w:szCs w:val="24"/>
                <w:lang w:val="id-ID" w:eastAsia="zh-CN"/>
              </w:rPr>
            </w:pPr>
            <w:r w:rsidRPr="00166431">
              <w:rPr>
                <w:rFonts w:ascii="Cambria" w:hAnsi="Cambria" w:cs="Arial"/>
                <w:sz w:val="24"/>
                <w:szCs w:val="24"/>
                <w:lang w:val="id-ID"/>
              </w:rPr>
              <w:t>Bank</w:t>
            </w:r>
            <w:r w:rsidRPr="00166431">
              <w:rPr>
                <w:rFonts w:ascii="Cambria" w:hAnsi="Cambria" w:cs="Arial"/>
                <w:spacing w:val="-3"/>
                <w:sz w:val="24"/>
                <w:szCs w:val="24"/>
                <w:lang w:val="id-ID"/>
              </w:rPr>
              <w:t xml:space="preserve"> </w:t>
            </w:r>
            <w:r w:rsidRPr="00166431">
              <w:rPr>
                <w:rFonts w:ascii="Cambria" w:hAnsi="Cambria" w:cs="Arial"/>
                <w:sz w:val="24"/>
                <w:szCs w:val="24"/>
                <w:lang w:val="id-ID"/>
              </w:rPr>
              <w:t>Victoria</w:t>
            </w:r>
            <w:r w:rsidRPr="00166431">
              <w:rPr>
                <w:rFonts w:ascii="Cambria" w:hAnsi="Cambria" w:cs="Arial"/>
                <w:spacing w:val="-7"/>
                <w:sz w:val="24"/>
                <w:szCs w:val="24"/>
                <w:lang w:val="id-ID"/>
              </w:rPr>
              <w:t xml:space="preserve"> </w:t>
            </w:r>
            <w:r w:rsidRPr="00166431">
              <w:rPr>
                <w:rFonts w:ascii="Cambria" w:hAnsi="Cambria" w:cs="Arial"/>
                <w:spacing w:val="-2"/>
                <w:sz w:val="24"/>
                <w:szCs w:val="24"/>
                <w:lang w:val="id-ID"/>
              </w:rPr>
              <w:t>Syariah</w:t>
            </w:r>
          </w:p>
        </w:tc>
        <w:tc>
          <w:tcPr>
            <w:tcW w:w="0" w:type="auto"/>
          </w:tcPr>
          <w:p w14:paraId="0E71DF92"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2010</w:t>
            </w:r>
          </w:p>
        </w:tc>
      </w:tr>
      <w:tr w:rsidR="001F62AB" w:rsidRPr="00166431" w14:paraId="12044A55" w14:textId="77777777" w:rsidTr="00FA0079">
        <w:trPr>
          <w:jc w:val="center"/>
        </w:trPr>
        <w:tc>
          <w:tcPr>
            <w:tcW w:w="0" w:type="auto"/>
          </w:tcPr>
          <w:p w14:paraId="632F0F10"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6</w:t>
            </w:r>
          </w:p>
        </w:tc>
        <w:tc>
          <w:tcPr>
            <w:tcW w:w="0" w:type="auto"/>
          </w:tcPr>
          <w:p w14:paraId="1F61C0D1" w14:textId="77777777" w:rsidR="001F62AB" w:rsidRPr="00166431" w:rsidRDefault="001F62AB" w:rsidP="00166431">
            <w:pPr>
              <w:jc w:val="both"/>
              <w:textAlignment w:val="baseline"/>
              <w:rPr>
                <w:rFonts w:ascii="Cambria" w:hAnsi="Cambria" w:cs="Arial"/>
                <w:sz w:val="24"/>
                <w:szCs w:val="24"/>
                <w:lang w:val="id-ID" w:eastAsia="zh-CN"/>
              </w:rPr>
            </w:pPr>
            <w:r w:rsidRPr="00166431">
              <w:rPr>
                <w:rFonts w:ascii="Cambria" w:hAnsi="Cambria" w:cs="Arial"/>
                <w:sz w:val="24"/>
                <w:szCs w:val="24"/>
                <w:lang w:val="id-ID"/>
              </w:rPr>
              <w:t>Bank</w:t>
            </w:r>
            <w:r w:rsidRPr="00166431">
              <w:rPr>
                <w:rFonts w:ascii="Cambria" w:hAnsi="Cambria" w:cs="Arial"/>
                <w:spacing w:val="-4"/>
                <w:sz w:val="24"/>
                <w:szCs w:val="24"/>
                <w:lang w:val="id-ID"/>
              </w:rPr>
              <w:t xml:space="preserve"> </w:t>
            </w:r>
            <w:r w:rsidRPr="00166431">
              <w:rPr>
                <w:rFonts w:ascii="Cambria" w:hAnsi="Cambria" w:cs="Arial"/>
                <w:sz w:val="24"/>
                <w:szCs w:val="24"/>
                <w:lang w:val="id-ID"/>
              </w:rPr>
              <w:t>BJB</w:t>
            </w:r>
            <w:r w:rsidRPr="00166431">
              <w:rPr>
                <w:rFonts w:ascii="Cambria" w:hAnsi="Cambria" w:cs="Arial"/>
                <w:spacing w:val="-2"/>
                <w:sz w:val="24"/>
                <w:szCs w:val="24"/>
                <w:lang w:val="id-ID"/>
              </w:rPr>
              <w:t xml:space="preserve"> Syariah</w:t>
            </w:r>
          </w:p>
        </w:tc>
        <w:tc>
          <w:tcPr>
            <w:tcW w:w="0" w:type="auto"/>
          </w:tcPr>
          <w:p w14:paraId="042EC9E7"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2000</w:t>
            </w:r>
          </w:p>
        </w:tc>
      </w:tr>
      <w:tr w:rsidR="001F62AB" w:rsidRPr="00166431" w14:paraId="609A07BF" w14:textId="77777777" w:rsidTr="00FA0079">
        <w:trPr>
          <w:jc w:val="center"/>
        </w:trPr>
        <w:tc>
          <w:tcPr>
            <w:tcW w:w="0" w:type="auto"/>
          </w:tcPr>
          <w:p w14:paraId="49A4672F"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7</w:t>
            </w:r>
          </w:p>
        </w:tc>
        <w:tc>
          <w:tcPr>
            <w:tcW w:w="0" w:type="auto"/>
          </w:tcPr>
          <w:p w14:paraId="43175AC7" w14:textId="77777777" w:rsidR="001F62AB" w:rsidRPr="00166431" w:rsidRDefault="001F62AB" w:rsidP="00166431">
            <w:pPr>
              <w:jc w:val="both"/>
              <w:textAlignment w:val="baseline"/>
              <w:rPr>
                <w:rFonts w:ascii="Cambria" w:hAnsi="Cambria" w:cs="Arial"/>
                <w:sz w:val="24"/>
                <w:szCs w:val="24"/>
                <w:lang w:val="id-ID" w:eastAsia="zh-CN"/>
              </w:rPr>
            </w:pPr>
            <w:r w:rsidRPr="00166431">
              <w:rPr>
                <w:rFonts w:ascii="Cambria" w:hAnsi="Cambria" w:cs="Arial"/>
                <w:sz w:val="24"/>
                <w:szCs w:val="24"/>
                <w:lang w:val="id-ID"/>
              </w:rPr>
              <w:t>Bank</w:t>
            </w:r>
            <w:r w:rsidRPr="00166431">
              <w:rPr>
                <w:rFonts w:ascii="Cambria" w:hAnsi="Cambria" w:cs="Arial"/>
                <w:spacing w:val="-2"/>
                <w:sz w:val="24"/>
                <w:szCs w:val="24"/>
                <w:lang w:val="id-ID"/>
              </w:rPr>
              <w:t xml:space="preserve"> </w:t>
            </w:r>
            <w:r w:rsidRPr="00166431">
              <w:rPr>
                <w:rFonts w:ascii="Cambria" w:hAnsi="Cambria" w:cs="Arial"/>
                <w:sz w:val="24"/>
                <w:szCs w:val="24"/>
                <w:lang w:val="id-ID"/>
              </w:rPr>
              <w:t>Panin</w:t>
            </w:r>
            <w:r w:rsidRPr="00166431">
              <w:rPr>
                <w:rFonts w:ascii="Cambria" w:hAnsi="Cambria" w:cs="Arial"/>
                <w:spacing w:val="-5"/>
                <w:sz w:val="24"/>
                <w:szCs w:val="24"/>
                <w:lang w:val="id-ID"/>
              </w:rPr>
              <w:t xml:space="preserve"> </w:t>
            </w:r>
            <w:r w:rsidRPr="00166431">
              <w:rPr>
                <w:rFonts w:ascii="Cambria" w:hAnsi="Cambria" w:cs="Arial"/>
                <w:sz w:val="24"/>
                <w:szCs w:val="24"/>
                <w:lang w:val="id-ID"/>
              </w:rPr>
              <w:t>Dubai</w:t>
            </w:r>
            <w:r w:rsidRPr="00166431">
              <w:rPr>
                <w:rFonts w:ascii="Cambria" w:hAnsi="Cambria" w:cs="Arial"/>
                <w:spacing w:val="1"/>
                <w:sz w:val="24"/>
                <w:szCs w:val="24"/>
                <w:lang w:val="id-ID"/>
              </w:rPr>
              <w:t xml:space="preserve"> </w:t>
            </w:r>
            <w:r w:rsidRPr="00166431">
              <w:rPr>
                <w:rFonts w:ascii="Cambria" w:hAnsi="Cambria" w:cs="Arial"/>
                <w:spacing w:val="-2"/>
                <w:sz w:val="24"/>
                <w:szCs w:val="24"/>
                <w:lang w:val="id-ID"/>
              </w:rPr>
              <w:t>Syariah</w:t>
            </w:r>
          </w:p>
        </w:tc>
        <w:tc>
          <w:tcPr>
            <w:tcW w:w="0" w:type="auto"/>
          </w:tcPr>
          <w:p w14:paraId="720262ED"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1972</w:t>
            </w:r>
          </w:p>
        </w:tc>
      </w:tr>
      <w:tr w:rsidR="001F62AB" w:rsidRPr="00166431" w14:paraId="63F36CF9" w14:textId="77777777" w:rsidTr="00FA0079">
        <w:trPr>
          <w:jc w:val="center"/>
        </w:trPr>
        <w:tc>
          <w:tcPr>
            <w:tcW w:w="0" w:type="auto"/>
          </w:tcPr>
          <w:p w14:paraId="102808BA"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8</w:t>
            </w:r>
          </w:p>
        </w:tc>
        <w:tc>
          <w:tcPr>
            <w:tcW w:w="0" w:type="auto"/>
          </w:tcPr>
          <w:p w14:paraId="6AE36EFB" w14:textId="77777777" w:rsidR="001F62AB" w:rsidRPr="00166431" w:rsidRDefault="001F62AB" w:rsidP="00166431">
            <w:pPr>
              <w:jc w:val="both"/>
              <w:textAlignment w:val="baseline"/>
              <w:rPr>
                <w:rFonts w:ascii="Cambria" w:hAnsi="Cambria" w:cs="Arial"/>
                <w:sz w:val="24"/>
                <w:szCs w:val="24"/>
                <w:lang w:val="id-ID" w:eastAsia="zh-CN"/>
              </w:rPr>
            </w:pPr>
            <w:r w:rsidRPr="00166431">
              <w:rPr>
                <w:rFonts w:ascii="Cambria" w:hAnsi="Cambria" w:cs="Arial"/>
                <w:sz w:val="24"/>
                <w:szCs w:val="24"/>
                <w:lang w:val="id-ID"/>
              </w:rPr>
              <w:t>Bank</w:t>
            </w:r>
            <w:r w:rsidRPr="00166431">
              <w:rPr>
                <w:rFonts w:ascii="Cambria" w:hAnsi="Cambria" w:cs="Arial"/>
                <w:spacing w:val="-2"/>
                <w:sz w:val="24"/>
                <w:szCs w:val="24"/>
                <w:lang w:val="id-ID"/>
              </w:rPr>
              <w:t xml:space="preserve"> </w:t>
            </w:r>
            <w:r w:rsidRPr="00166431">
              <w:rPr>
                <w:rFonts w:ascii="Cambria" w:hAnsi="Cambria" w:cs="Arial"/>
                <w:sz w:val="24"/>
                <w:szCs w:val="24"/>
                <w:lang w:val="id-ID"/>
              </w:rPr>
              <w:t>Syariah</w:t>
            </w:r>
            <w:r w:rsidRPr="00166431">
              <w:rPr>
                <w:rFonts w:ascii="Cambria" w:hAnsi="Cambria" w:cs="Arial"/>
                <w:spacing w:val="-6"/>
                <w:sz w:val="24"/>
                <w:szCs w:val="24"/>
                <w:lang w:val="id-ID"/>
              </w:rPr>
              <w:t xml:space="preserve"> </w:t>
            </w:r>
            <w:r w:rsidRPr="00166431">
              <w:rPr>
                <w:rFonts w:ascii="Cambria" w:hAnsi="Cambria" w:cs="Arial"/>
                <w:spacing w:val="-2"/>
                <w:sz w:val="24"/>
                <w:szCs w:val="24"/>
                <w:lang w:val="id-ID"/>
              </w:rPr>
              <w:t>Bukopin</w:t>
            </w:r>
          </w:p>
        </w:tc>
        <w:tc>
          <w:tcPr>
            <w:tcW w:w="0" w:type="auto"/>
          </w:tcPr>
          <w:p w14:paraId="322581DB"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1990</w:t>
            </w:r>
          </w:p>
        </w:tc>
      </w:tr>
      <w:tr w:rsidR="001F62AB" w:rsidRPr="00166431" w14:paraId="0BD3CAEC" w14:textId="77777777" w:rsidTr="00FA0079">
        <w:trPr>
          <w:jc w:val="center"/>
        </w:trPr>
        <w:tc>
          <w:tcPr>
            <w:tcW w:w="0" w:type="auto"/>
          </w:tcPr>
          <w:p w14:paraId="0CA87210"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9</w:t>
            </w:r>
          </w:p>
        </w:tc>
        <w:tc>
          <w:tcPr>
            <w:tcW w:w="0" w:type="auto"/>
          </w:tcPr>
          <w:p w14:paraId="352C8EFA" w14:textId="77777777" w:rsidR="001F62AB" w:rsidRPr="00166431" w:rsidRDefault="001F62AB" w:rsidP="00166431">
            <w:pPr>
              <w:jc w:val="both"/>
              <w:textAlignment w:val="baseline"/>
              <w:rPr>
                <w:rFonts w:ascii="Cambria" w:hAnsi="Cambria" w:cs="Arial"/>
                <w:sz w:val="24"/>
                <w:szCs w:val="24"/>
                <w:lang w:val="id-ID" w:eastAsia="zh-CN"/>
              </w:rPr>
            </w:pPr>
            <w:r w:rsidRPr="00166431">
              <w:rPr>
                <w:rFonts w:ascii="Cambria" w:hAnsi="Cambria" w:cs="Arial"/>
                <w:sz w:val="24"/>
                <w:szCs w:val="24"/>
                <w:lang w:val="id-ID"/>
              </w:rPr>
              <w:t>Bank</w:t>
            </w:r>
            <w:r w:rsidRPr="00166431">
              <w:rPr>
                <w:rFonts w:ascii="Cambria" w:hAnsi="Cambria" w:cs="Arial"/>
                <w:spacing w:val="-6"/>
                <w:sz w:val="24"/>
                <w:szCs w:val="24"/>
                <w:lang w:val="id-ID"/>
              </w:rPr>
              <w:t xml:space="preserve"> </w:t>
            </w:r>
            <w:r w:rsidRPr="00166431">
              <w:rPr>
                <w:rFonts w:ascii="Cambria" w:hAnsi="Cambria" w:cs="Arial"/>
                <w:sz w:val="24"/>
                <w:szCs w:val="24"/>
                <w:lang w:val="id-ID"/>
              </w:rPr>
              <w:t>BCA</w:t>
            </w:r>
            <w:r w:rsidRPr="00166431">
              <w:rPr>
                <w:rFonts w:ascii="Cambria" w:hAnsi="Cambria" w:cs="Arial"/>
                <w:spacing w:val="-2"/>
                <w:sz w:val="24"/>
                <w:szCs w:val="24"/>
                <w:lang w:val="id-ID"/>
              </w:rPr>
              <w:t xml:space="preserve"> Syariah</w:t>
            </w:r>
          </w:p>
        </w:tc>
        <w:tc>
          <w:tcPr>
            <w:tcW w:w="0" w:type="auto"/>
          </w:tcPr>
          <w:p w14:paraId="0975EB62"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rPr>
              <w:t>2010</w:t>
            </w:r>
          </w:p>
        </w:tc>
      </w:tr>
      <w:tr w:rsidR="001F62AB" w:rsidRPr="00166431" w14:paraId="4BC49C7F" w14:textId="77777777" w:rsidTr="00FA0079">
        <w:trPr>
          <w:jc w:val="center"/>
        </w:trPr>
        <w:tc>
          <w:tcPr>
            <w:tcW w:w="0" w:type="auto"/>
          </w:tcPr>
          <w:p w14:paraId="638BA28C" w14:textId="71F0872B"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10</w:t>
            </w:r>
          </w:p>
        </w:tc>
        <w:tc>
          <w:tcPr>
            <w:tcW w:w="0" w:type="auto"/>
          </w:tcPr>
          <w:p w14:paraId="7EE7CC41" w14:textId="337E7029" w:rsidR="001F62AB" w:rsidRPr="00166431" w:rsidRDefault="001F62AB" w:rsidP="00166431">
            <w:pPr>
              <w:jc w:val="both"/>
              <w:textAlignment w:val="baseline"/>
              <w:rPr>
                <w:rFonts w:ascii="Cambria" w:hAnsi="Cambria" w:cs="Arial"/>
                <w:sz w:val="24"/>
                <w:szCs w:val="24"/>
                <w:lang w:val="id-ID"/>
              </w:rPr>
            </w:pPr>
            <w:r w:rsidRPr="00166431">
              <w:rPr>
                <w:rFonts w:ascii="Cambria" w:hAnsi="Cambria" w:cs="Arial"/>
                <w:sz w:val="24"/>
                <w:szCs w:val="24"/>
                <w:lang w:val="id-ID"/>
              </w:rPr>
              <w:t>Bank</w:t>
            </w:r>
            <w:r w:rsidRPr="00166431">
              <w:rPr>
                <w:rFonts w:ascii="Cambria" w:hAnsi="Cambria" w:cs="Arial"/>
                <w:spacing w:val="-4"/>
                <w:sz w:val="24"/>
                <w:szCs w:val="24"/>
                <w:lang w:val="id-ID"/>
              </w:rPr>
              <w:t xml:space="preserve"> </w:t>
            </w:r>
            <w:r w:rsidRPr="00166431">
              <w:rPr>
                <w:rFonts w:ascii="Cambria" w:hAnsi="Cambria" w:cs="Arial"/>
                <w:sz w:val="24"/>
                <w:szCs w:val="24"/>
                <w:lang w:val="id-ID"/>
              </w:rPr>
              <w:t>BTPN</w:t>
            </w:r>
            <w:r w:rsidRPr="00166431">
              <w:rPr>
                <w:rFonts w:ascii="Cambria" w:hAnsi="Cambria" w:cs="Arial"/>
                <w:spacing w:val="-3"/>
                <w:sz w:val="24"/>
                <w:szCs w:val="24"/>
                <w:lang w:val="id-ID"/>
              </w:rPr>
              <w:t xml:space="preserve"> </w:t>
            </w:r>
            <w:r w:rsidRPr="00166431">
              <w:rPr>
                <w:rFonts w:ascii="Cambria" w:hAnsi="Cambria" w:cs="Arial"/>
                <w:spacing w:val="-2"/>
                <w:sz w:val="24"/>
                <w:szCs w:val="24"/>
                <w:lang w:val="id-ID"/>
              </w:rPr>
              <w:t>Syariah</w:t>
            </w:r>
          </w:p>
        </w:tc>
        <w:tc>
          <w:tcPr>
            <w:tcW w:w="0" w:type="auto"/>
          </w:tcPr>
          <w:p w14:paraId="1D93D7A5" w14:textId="14A1B255"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1991</w:t>
            </w:r>
          </w:p>
        </w:tc>
      </w:tr>
      <w:tr w:rsidR="001F62AB" w:rsidRPr="00166431" w14:paraId="7EC92F52" w14:textId="77777777" w:rsidTr="00FA0079">
        <w:trPr>
          <w:jc w:val="center"/>
        </w:trPr>
        <w:tc>
          <w:tcPr>
            <w:tcW w:w="0" w:type="auto"/>
          </w:tcPr>
          <w:p w14:paraId="1949FBE6" w14:textId="07294D1C"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11</w:t>
            </w:r>
          </w:p>
        </w:tc>
        <w:tc>
          <w:tcPr>
            <w:tcW w:w="0" w:type="auto"/>
          </w:tcPr>
          <w:p w14:paraId="46515490" w14:textId="567FE970" w:rsidR="001F62AB" w:rsidRPr="00166431" w:rsidRDefault="001F62AB" w:rsidP="00166431">
            <w:pPr>
              <w:jc w:val="both"/>
              <w:textAlignment w:val="baseline"/>
              <w:rPr>
                <w:rFonts w:ascii="Cambria" w:hAnsi="Cambria" w:cs="Arial"/>
                <w:sz w:val="24"/>
                <w:szCs w:val="24"/>
                <w:lang w:val="id-ID"/>
              </w:rPr>
            </w:pPr>
            <w:r w:rsidRPr="00166431">
              <w:rPr>
                <w:rFonts w:ascii="Cambria" w:hAnsi="Cambria" w:cs="Arial"/>
                <w:sz w:val="24"/>
                <w:szCs w:val="24"/>
                <w:lang w:val="id-ID"/>
              </w:rPr>
              <w:t>Bank Mega Syariah</w:t>
            </w:r>
          </w:p>
        </w:tc>
        <w:tc>
          <w:tcPr>
            <w:tcW w:w="0" w:type="auto"/>
          </w:tcPr>
          <w:p w14:paraId="3925EB85" w14:textId="042B455C"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1990</w:t>
            </w:r>
          </w:p>
        </w:tc>
      </w:tr>
      <w:tr w:rsidR="001F62AB" w:rsidRPr="00166431" w14:paraId="6E491DB5" w14:textId="77777777" w:rsidTr="00FA0079">
        <w:trPr>
          <w:jc w:val="center"/>
        </w:trPr>
        <w:tc>
          <w:tcPr>
            <w:tcW w:w="0" w:type="auto"/>
          </w:tcPr>
          <w:p w14:paraId="0D989F37" w14:textId="0605A032"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12</w:t>
            </w:r>
          </w:p>
        </w:tc>
        <w:tc>
          <w:tcPr>
            <w:tcW w:w="0" w:type="auto"/>
          </w:tcPr>
          <w:p w14:paraId="3320BCB3" w14:textId="20DF3FF5" w:rsidR="001F62AB" w:rsidRPr="00166431" w:rsidRDefault="001F62AB" w:rsidP="00166431">
            <w:pPr>
              <w:jc w:val="both"/>
              <w:textAlignment w:val="baseline"/>
              <w:rPr>
                <w:rFonts w:ascii="Cambria" w:hAnsi="Cambria" w:cs="Arial"/>
                <w:sz w:val="24"/>
                <w:szCs w:val="24"/>
                <w:lang w:val="id-ID"/>
              </w:rPr>
            </w:pPr>
            <w:r w:rsidRPr="00166431">
              <w:rPr>
                <w:rFonts w:ascii="Cambria" w:hAnsi="Cambria" w:cs="Arial"/>
                <w:sz w:val="24"/>
                <w:szCs w:val="24"/>
                <w:lang w:val="id-ID"/>
              </w:rPr>
              <w:t>Bank Aladin Syariah</w:t>
            </w:r>
          </w:p>
        </w:tc>
        <w:tc>
          <w:tcPr>
            <w:tcW w:w="0" w:type="auto"/>
          </w:tcPr>
          <w:p w14:paraId="09F3EFF4" w14:textId="2FA570C6"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1994</w:t>
            </w:r>
          </w:p>
        </w:tc>
      </w:tr>
      <w:tr w:rsidR="001F62AB" w:rsidRPr="00166431" w14:paraId="4FBFA447" w14:textId="77777777" w:rsidTr="00FA0079">
        <w:trPr>
          <w:jc w:val="center"/>
        </w:trPr>
        <w:tc>
          <w:tcPr>
            <w:tcW w:w="0" w:type="auto"/>
          </w:tcPr>
          <w:p w14:paraId="2F414BEA" w14:textId="060E1190"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13</w:t>
            </w:r>
          </w:p>
        </w:tc>
        <w:tc>
          <w:tcPr>
            <w:tcW w:w="0" w:type="auto"/>
          </w:tcPr>
          <w:p w14:paraId="770A1CCE" w14:textId="64C465A7" w:rsidR="001F62AB" w:rsidRPr="00166431" w:rsidRDefault="001F62AB" w:rsidP="00166431">
            <w:pPr>
              <w:jc w:val="both"/>
              <w:textAlignment w:val="baseline"/>
              <w:rPr>
                <w:rFonts w:ascii="Cambria" w:hAnsi="Cambria" w:cs="Arial"/>
                <w:sz w:val="24"/>
                <w:szCs w:val="24"/>
                <w:lang w:val="id-ID"/>
              </w:rPr>
            </w:pPr>
            <w:r w:rsidRPr="00166431">
              <w:rPr>
                <w:rFonts w:ascii="Cambria" w:hAnsi="Cambria" w:cs="Arial"/>
                <w:sz w:val="24"/>
                <w:szCs w:val="24"/>
                <w:lang w:val="id-ID"/>
              </w:rPr>
              <w:t>Bank Nano Syariah</w:t>
            </w:r>
          </w:p>
        </w:tc>
        <w:tc>
          <w:tcPr>
            <w:tcW w:w="0" w:type="auto"/>
          </w:tcPr>
          <w:p w14:paraId="5A001201" w14:textId="5D7C952D"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2024</w:t>
            </w:r>
          </w:p>
        </w:tc>
      </w:tr>
      <w:tr w:rsidR="001F62AB" w:rsidRPr="00166431" w14:paraId="6712342C" w14:textId="77777777" w:rsidTr="00FA0079">
        <w:trPr>
          <w:jc w:val="center"/>
        </w:trPr>
        <w:tc>
          <w:tcPr>
            <w:tcW w:w="0" w:type="auto"/>
          </w:tcPr>
          <w:p w14:paraId="779BA0E9" w14:textId="40685D2B"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14</w:t>
            </w:r>
          </w:p>
        </w:tc>
        <w:tc>
          <w:tcPr>
            <w:tcW w:w="0" w:type="auto"/>
          </w:tcPr>
          <w:p w14:paraId="2878F0C6" w14:textId="7ECB04A6" w:rsidR="001F62AB" w:rsidRPr="00166431" w:rsidRDefault="001F62AB" w:rsidP="00166431">
            <w:pPr>
              <w:jc w:val="both"/>
              <w:textAlignment w:val="baseline"/>
              <w:rPr>
                <w:rFonts w:ascii="Cambria" w:hAnsi="Cambria" w:cs="Arial"/>
                <w:sz w:val="24"/>
                <w:szCs w:val="24"/>
                <w:lang w:val="id-ID"/>
              </w:rPr>
            </w:pPr>
            <w:r w:rsidRPr="00166431">
              <w:rPr>
                <w:rFonts w:ascii="Cambria" w:hAnsi="Cambria" w:cs="Arial"/>
                <w:sz w:val="24"/>
                <w:szCs w:val="24"/>
                <w:lang w:val="id-ID"/>
              </w:rPr>
              <w:t>Bank Syaria Indonesia</w:t>
            </w:r>
          </w:p>
        </w:tc>
        <w:tc>
          <w:tcPr>
            <w:tcW w:w="0" w:type="auto"/>
          </w:tcPr>
          <w:p w14:paraId="42B9A596" w14:textId="4D7E3FD4" w:rsidR="001F62AB" w:rsidRPr="00166431" w:rsidRDefault="001F62AB" w:rsidP="00166431">
            <w:pPr>
              <w:jc w:val="center"/>
              <w:textAlignment w:val="baseline"/>
              <w:rPr>
                <w:rFonts w:ascii="Cambria" w:hAnsi="Cambria" w:cs="Arial"/>
                <w:sz w:val="24"/>
                <w:szCs w:val="24"/>
                <w:lang w:val="id-ID"/>
              </w:rPr>
            </w:pPr>
            <w:r w:rsidRPr="00166431">
              <w:rPr>
                <w:rFonts w:ascii="Cambria" w:hAnsi="Cambria" w:cs="Arial"/>
                <w:sz w:val="24"/>
                <w:szCs w:val="24"/>
                <w:lang w:val="id-ID"/>
              </w:rPr>
              <w:t>2021</w:t>
            </w:r>
          </w:p>
        </w:tc>
      </w:tr>
    </w:tbl>
    <w:p w14:paraId="5C031BAA" w14:textId="77777777" w:rsidR="001F62AB" w:rsidRPr="00166431" w:rsidRDefault="001F62AB" w:rsidP="00166431">
      <w:pPr>
        <w:tabs>
          <w:tab w:val="left" w:pos="284"/>
        </w:tabs>
        <w:ind w:firstLine="720"/>
        <w:jc w:val="both"/>
        <w:textAlignment w:val="baseline"/>
        <w:rPr>
          <w:rFonts w:ascii="Cambria" w:hAnsi="Cambria" w:cs="Arial"/>
          <w:sz w:val="24"/>
          <w:szCs w:val="24"/>
          <w:lang w:val="id-ID" w:eastAsia="zh-CN"/>
        </w:rPr>
      </w:pPr>
      <w:r w:rsidRPr="00166431">
        <w:rPr>
          <w:rFonts w:ascii="Cambria" w:hAnsi="Cambria" w:cs="Arial"/>
          <w:sz w:val="24"/>
          <w:szCs w:val="24"/>
          <w:lang w:val="id-ID" w:eastAsia="zh-CN"/>
        </w:rPr>
        <w:t xml:space="preserve">Sampel dalam penelitian ini merupakan bagian yang mewakili keseluruhan populasi yang diteliti, yang dalam hal ini adalah Bank Umum Syariah yang terdaftar di Otoritas Jasa Keuangan (OJK) dan memenuhi kriteria tertentu. Pengambilan sampel dilakukan menggunakan metode </w:t>
      </w:r>
      <w:r w:rsidRPr="00166431">
        <w:rPr>
          <w:rFonts w:ascii="Cambria" w:hAnsi="Cambria" w:cs="Arial"/>
          <w:i/>
          <w:iCs/>
          <w:sz w:val="24"/>
          <w:szCs w:val="24"/>
          <w:lang w:val="id-ID" w:eastAsia="zh-CN"/>
        </w:rPr>
        <w:t>non-probability sampling</w:t>
      </w:r>
      <w:r w:rsidRPr="00166431">
        <w:rPr>
          <w:rFonts w:ascii="Cambria" w:hAnsi="Cambria" w:cs="Arial"/>
          <w:sz w:val="24"/>
          <w:szCs w:val="24"/>
          <w:lang w:val="id-ID" w:eastAsia="zh-CN"/>
        </w:rPr>
        <w:t xml:space="preserve"> dengan teknik purposive sampling. Teknik ini dipilih karena hanya bank-bank yang memenuhi kriteria spesifik yang relevan dengan tujuan penelitian yang diikutsertakan sebagai sampel sebagai berikut:</w:t>
      </w:r>
    </w:p>
    <w:p w14:paraId="7E493720" w14:textId="77777777" w:rsidR="001F62AB" w:rsidRPr="00166431" w:rsidRDefault="001F62AB" w:rsidP="00166431">
      <w:pPr>
        <w:pStyle w:val="ListParagraph"/>
        <w:numPr>
          <w:ilvl w:val="0"/>
          <w:numId w:val="6"/>
        </w:numPr>
        <w:spacing w:after="0" w:line="240" w:lineRule="auto"/>
        <w:jc w:val="both"/>
        <w:textAlignment w:val="baseline"/>
        <w:rPr>
          <w:rFonts w:ascii="Cambria" w:eastAsia="Times New Roman" w:hAnsi="Cambria" w:cs="Arial"/>
          <w:sz w:val="24"/>
          <w:szCs w:val="24"/>
          <w:lang w:val="id-ID" w:eastAsia="zh-CN"/>
        </w:rPr>
      </w:pPr>
      <w:r w:rsidRPr="00166431">
        <w:rPr>
          <w:rFonts w:ascii="Cambria" w:eastAsia="Times New Roman" w:hAnsi="Cambria" w:cs="Arial"/>
          <w:sz w:val="24"/>
          <w:szCs w:val="24"/>
          <w:lang w:val="id-ID" w:eastAsia="zh-CN"/>
        </w:rPr>
        <w:t>Bank Umum Syariah yang terdaftar dan diawasi oleh Otoritas Jasa keuangan</w:t>
      </w:r>
    </w:p>
    <w:p w14:paraId="59D4B5D1" w14:textId="77777777" w:rsidR="001F62AB" w:rsidRPr="00166431" w:rsidRDefault="001F62AB" w:rsidP="00166431">
      <w:pPr>
        <w:pStyle w:val="ListParagraph"/>
        <w:numPr>
          <w:ilvl w:val="0"/>
          <w:numId w:val="6"/>
        </w:numPr>
        <w:spacing w:after="0" w:line="240" w:lineRule="auto"/>
        <w:jc w:val="both"/>
        <w:textAlignment w:val="baseline"/>
        <w:rPr>
          <w:rFonts w:ascii="Cambria" w:eastAsia="Times New Roman" w:hAnsi="Cambria" w:cs="Arial"/>
          <w:sz w:val="24"/>
          <w:szCs w:val="24"/>
          <w:lang w:val="id-ID" w:eastAsia="zh-CN"/>
        </w:rPr>
      </w:pPr>
      <w:r w:rsidRPr="00166431">
        <w:rPr>
          <w:rFonts w:ascii="Cambria" w:eastAsia="Times New Roman" w:hAnsi="Cambria" w:cs="Arial"/>
          <w:sz w:val="24"/>
          <w:szCs w:val="24"/>
          <w:lang w:val="id-ID" w:eastAsia="zh-CN"/>
        </w:rPr>
        <w:t>Laporan Bank Syariah yang diterbitkan secara konsisten setiap tahunya periode 2020-2024.</w:t>
      </w:r>
    </w:p>
    <w:p w14:paraId="5050020B" w14:textId="77777777" w:rsidR="001F62AB" w:rsidRPr="00166431" w:rsidRDefault="001F62AB" w:rsidP="00166431">
      <w:pPr>
        <w:ind w:left="720" w:firstLine="360"/>
        <w:jc w:val="both"/>
        <w:textAlignment w:val="baseline"/>
        <w:rPr>
          <w:rFonts w:ascii="Cambria" w:hAnsi="Cambria" w:cs="Arial"/>
          <w:sz w:val="24"/>
          <w:szCs w:val="24"/>
          <w:lang w:val="id-ID" w:eastAsia="zh-CN"/>
        </w:rPr>
      </w:pPr>
      <w:r w:rsidRPr="00166431">
        <w:rPr>
          <w:rFonts w:ascii="Cambria" w:hAnsi="Cambria" w:cs="Arial"/>
          <w:sz w:val="24"/>
          <w:szCs w:val="24"/>
          <w:lang w:val="id-ID" w:eastAsia="zh-CN"/>
        </w:rPr>
        <w:t>Berdasarkan kriteria tersebut dari total 14 Bank Umum Syariah yang terdaftar di OJK terdapat 2 bank yang tidak secara lengkap menerbitkan laporan keuangan periode 2024-2024 sehingga dikeluarkan dari daftar sampel. Dengan demikian, jumlah sampel yang digunakan dalam penelitian ini adalah sebanyak 12 Bank Umum Syariah</w:t>
      </w:r>
    </w:p>
    <w:p w14:paraId="51706FDF" w14:textId="1ACA7583" w:rsidR="001F62AB" w:rsidRPr="00166431" w:rsidRDefault="001F62AB" w:rsidP="00166431">
      <w:pPr>
        <w:jc w:val="center"/>
        <w:rPr>
          <w:rFonts w:ascii="Cambria" w:hAnsi="Cambria"/>
          <w:b/>
          <w:bCs/>
          <w:sz w:val="24"/>
          <w:szCs w:val="24"/>
          <w:lang w:val="id-ID"/>
        </w:rPr>
      </w:pPr>
      <w:r w:rsidRPr="00166431">
        <w:rPr>
          <w:rFonts w:ascii="Cambria" w:hAnsi="Cambria"/>
          <w:b/>
          <w:bCs/>
          <w:sz w:val="24"/>
          <w:szCs w:val="24"/>
          <w:lang w:val="id-ID"/>
        </w:rPr>
        <w:t xml:space="preserve">Tabel </w:t>
      </w:r>
      <w:r w:rsidR="00680877" w:rsidRPr="00166431">
        <w:rPr>
          <w:rFonts w:ascii="Cambria" w:hAnsi="Cambria"/>
          <w:b/>
          <w:bCs/>
          <w:sz w:val="24"/>
          <w:szCs w:val="24"/>
        </w:rPr>
        <w:t>2</w:t>
      </w:r>
      <w:r w:rsidRPr="00166431">
        <w:rPr>
          <w:rFonts w:ascii="Cambria" w:hAnsi="Cambria"/>
          <w:b/>
          <w:bCs/>
          <w:sz w:val="24"/>
          <w:szCs w:val="24"/>
          <w:lang w:val="id-ID"/>
        </w:rPr>
        <w:t>.</w:t>
      </w:r>
      <w:r w:rsidR="00680877" w:rsidRPr="00166431">
        <w:rPr>
          <w:rFonts w:ascii="Cambria" w:hAnsi="Cambria"/>
          <w:b/>
          <w:bCs/>
          <w:sz w:val="24"/>
          <w:szCs w:val="24"/>
        </w:rPr>
        <w:t>1</w:t>
      </w:r>
      <w:r w:rsidRPr="00166431">
        <w:rPr>
          <w:rFonts w:ascii="Cambria" w:hAnsi="Cambria"/>
          <w:b/>
          <w:bCs/>
          <w:sz w:val="24"/>
          <w:szCs w:val="24"/>
          <w:lang w:val="id-ID"/>
        </w:rPr>
        <w:t xml:space="preserve"> Kriteria Sampel</w:t>
      </w:r>
    </w:p>
    <w:tbl>
      <w:tblPr>
        <w:tblStyle w:val="TableGrid"/>
        <w:tblW w:w="0" w:type="auto"/>
        <w:tblInd w:w="895" w:type="dxa"/>
        <w:tblBorders>
          <w:left w:val="none" w:sz="0" w:space="0" w:color="auto"/>
          <w:right w:val="none" w:sz="0" w:space="0" w:color="auto"/>
          <w:insideV w:val="none" w:sz="0" w:space="0" w:color="auto"/>
        </w:tblBorders>
        <w:tblLook w:val="04A0" w:firstRow="1" w:lastRow="0" w:firstColumn="1" w:lastColumn="0" w:noHBand="0" w:noVBand="1"/>
      </w:tblPr>
      <w:tblGrid>
        <w:gridCol w:w="537"/>
        <w:gridCol w:w="6730"/>
        <w:gridCol w:w="1084"/>
      </w:tblGrid>
      <w:tr w:rsidR="001F62AB" w:rsidRPr="00166431" w14:paraId="6BE44FE2" w14:textId="77777777" w:rsidTr="00FA0079">
        <w:tc>
          <w:tcPr>
            <w:tcW w:w="0" w:type="auto"/>
          </w:tcPr>
          <w:p w14:paraId="36BB9FB7"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NO</w:t>
            </w:r>
          </w:p>
        </w:tc>
        <w:tc>
          <w:tcPr>
            <w:tcW w:w="0" w:type="auto"/>
          </w:tcPr>
          <w:p w14:paraId="56EAF503"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KRITERIA</w:t>
            </w:r>
          </w:p>
        </w:tc>
        <w:tc>
          <w:tcPr>
            <w:tcW w:w="0" w:type="auto"/>
          </w:tcPr>
          <w:p w14:paraId="0EC66383"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JUMLAH</w:t>
            </w:r>
          </w:p>
        </w:tc>
      </w:tr>
      <w:tr w:rsidR="001F62AB" w:rsidRPr="00166431" w14:paraId="73429149" w14:textId="77777777" w:rsidTr="00FA0079">
        <w:tc>
          <w:tcPr>
            <w:tcW w:w="0" w:type="auto"/>
          </w:tcPr>
          <w:p w14:paraId="30D99341"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1</w:t>
            </w:r>
          </w:p>
        </w:tc>
        <w:tc>
          <w:tcPr>
            <w:tcW w:w="0" w:type="auto"/>
          </w:tcPr>
          <w:p w14:paraId="25F2EBB9" w14:textId="77777777" w:rsidR="001F62AB" w:rsidRPr="00166431" w:rsidRDefault="001F62AB" w:rsidP="00166431">
            <w:pPr>
              <w:textAlignment w:val="baseline"/>
              <w:rPr>
                <w:rFonts w:ascii="Cambria" w:hAnsi="Cambria" w:cs="Arial"/>
                <w:sz w:val="24"/>
                <w:szCs w:val="24"/>
                <w:lang w:val="id-ID" w:eastAsia="zh-CN"/>
              </w:rPr>
            </w:pPr>
            <w:r w:rsidRPr="00166431">
              <w:rPr>
                <w:rFonts w:ascii="Cambria" w:hAnsi="Cambria" w:cs="Arial"/>
                <w:sz w:val="24"/>
                <w:szCs w:val="24"/>
                <w:lang w:val="id-ID" w:eastAsia="zh-CN"/>
              </w:rPr>
              <w:t>Bank Umum Syariah yang Terdaftar di OJK.</w:t>
            </w:r>
          </w:p>
        </w:tc>
        <w:tc>
          <w:tcPr>
            <w:tcW w:w="0" w:type="auto"/>
          </w:tcPr>
          <w:p w14:paraId="7349DA24"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14</w:t>
            </w:r>
          </w:p>
        </w:tc>
      </w:tr>
      <w:tr w:rsidR="001F62AB" w:rsidRPr="00166431" w14:paraId="30DF350E" w14:textId="77777777" w:rsidTr="00FA0079">
        <w:tc>
          <w:tcPr>
            <w:tcW w:w="0" w:type="auto"/>
          </w:tcPr>
          <w:p w14:paraId="5BCC813F"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2</w:t>
            </w:r>
          </w:p>
        </w:tc>
        <w:tc>
          <w:tcPr>
            <w:tcW w:w="0" w:type="auto"/>
          </w:tcPr>
          <w:p w14:paraId="4F874519" w14:textId="77777777" w:rsidR="001F62AB" w:rsidRPr="00166431" w:rsidRDefault="001F62AB" w:rsidP="00166431">
            <w:pPr>
              <w:textAlignment w:val="baseline"/>
              <w:rPr>
                <w:rFonts w:ascii="Cambria" w:hAnsi="Cambria" w:cs="Arial"/>
                <w:sz w:val="24"/>
                <w:szCs w:val="24"/>
                <w:lang w:val="id-ID" w:eastAsia="zh-CN"/>
              </w:rPr>
            </w:pPr>
            <w:r w:rsidRPr="00166431">
              <w:rPr>
                <w:rFonts w:ascii="Cambria" w:hAnsi="Cambria" w:cs="Arial"/>
                <w:sz w:val="24"/>
                <w:szCs w:val="24"/>
                <w:lang w:val="id-ID" w:eastAsia="zh-CN"/>
              </w:rPr>
              <w:t>Bank Umum Syariah yang tidak secara lengkap menerbitkan Laporan keuangan Periode 2020-2024</w:t>
            </w:r>
          </w:p>
        </w:tc>
        <w:tc>
          <w:tcPr>
            <w:tcW w:w="0" w:type="auto"/>
          </w:tcPr>
          <w:p w14:paraId="1372A98D" w14:textId="77777777" w:rsidR="001F62AB" w:rsidRPr="00166431" w:rsidRDefault="001F62AB" w:rsidP="00166431">
            <w:pPr>
              <w:jc w:val="center"/>
              <w:textAlignment w:val="baseline"/>
              <w:rPr>
                <w:rFonts w:ascii="Cambria" w:hAnsi="Cambria" w:cs="Arial"/>
                <w:sz w:val="24"/>
                <w:szCs w:val="24"/>
                <w:lang w:val="id-ID" w:eastAsia="zh-CN"/>
              </w:rPr>
            </w:pPr>
            <w:r w:rsidRPr="00166431">
              <w:rPr>
                <w:rFonts w:ascii="Cambria" w:hAnsi="Cambria" w:cs="Arial"/>
                <w:sz w:val="24"/>
                <w:szCs w:val="24"/>
                <w:lang w:val="id-ID" w:eastAsia="zh-CN"/>
              </w:rPr>
              <w:t>(2)</w:t>
            </w:r>
          </w:p>
        </w:tc>
      </w:tr>
    </w:tbl>
    <w:p w14:paraId="34415E99" w14:textId="77777777" w:rsidR="001F62AB" w:rsidRPr="00166431" w:rsidRDefault="001F62AB" w:rsidP="00166431">
      <w:pPr>
        <w:pStyle w:val="NormalWeb"/>
        <w:spacing w:before="0" w:beforeAutospacing="0" w:after="0" w:afterAutospacing="0"/>
        <w:jc w:val="both"/>
        <w:rPr>
          <w:rFonts w:ascii="Cambria" w:hAnsi="Cambria"/>
          <w:lang w:val="id-ID"/>
        </w:rPr>
      </w:pPr>
    </w:p>
    <w:p w14:paraId="4CA62C38" w14:textId="60583DA2" w:rsidR="006D5097" w:rsidRPr="00166431" w:rsidRDefault="006D5097" w:rsidP="00166431">
      <w:pPr>
        <w:pStyle w:val="NormalWeb"/>
        <w:spacing w:before="0" w:beforeAutospacing="0" w:after="0" w:afterAutospacing="0"/>
        <w:ind w:firstLine="720"/>
        <w:jc w:val="both"/>
        <w:rPr>
          <w:rFonts w:ascii="Cambria" w:hAnsi="Cambria"/>
          <w:lang w:val="id-ID"/>
        </w:rPr>
      </w:pPr>
      <w:r w:rsidRPr="00166431">
        <w:rPr>
          <w:rFonts w:ascii="Cambria" w:hAnsi="Cambria"/>
          <w:lang w:val="id-ID"/>
        </w:rPr>
        <w:lastRenderedPageBreak/>
        <w:t xml:space="preserve">Teknik </w:t>
      </w:r>
      <w:r w:rsidR="005D70A4" w:rsidRPr="00166431">
        <w:rPr>
          <w:rFonts w:ascii="Cambria" w:hAnsi="Cambria" w:cs="Arial"/>
          <w:lang w:val="id-ID" w:eastAsia="zh-CN"/>
        </w:rPr>
        <w:t xml:space="preserve">Pengambilan sampel dilakukan menggunakan metode </w:t>
      </w:r>
      <w:r w:rsidR="005D70A4" w:rsidRPr="00166431">
        <w:rPr>
          <w:rFonts w:ascii="Cambria" w:hAnsi="Cambria" w:cs="Arial"/>
          <w:i/>
          <w:iCs/>
          <w:lang w:val="id-ID" w:eastAsia="zh-CN"/>
        </w:rPr>
        <w:t>non-probability sampling</w:t>
      </w:r>
      <w:r w:rsidR="005D70A4" w:rsidRPr="00166431">
        <w:rPr>
          <w:rFonts w:ascii="Cambria" w:hAnsi="Cambria" w:cs="Arial"/>
          <w:lang w:val="id-ID" w:eastAsia="zh-CN"/>
        </w:rPr>
        <w:t xml:space="preserve"> dengan teknik purposive sampling</w:t>
      </w:r>
      <w:r w:rsidRPr="00166431">
        <w:rPr>
          <w:rFonts w:ascii="Cambria" w:hAnsi="Cambria"/>
          <w:lang w:val="id-ID"/>
        </w:rPr>
        <w:t xml:space="preserve">, sehingga terpilih </w:t>
      </w:r>
      <w:r w:rsidR="005D70A4" w:rsidRPr="00166431">
        <w:rPr>
          <w:rFonts w:ascii="Cambria" w:hAnsi="Cambria"/>
          <w:lang w:val="id-ID"/>
        </w:rPr>
        <w:t>12</w:t>
      </w:r>
      <w:r w:rsidRPr="00166431">
        <w:rPr>
          <w:rFonts w:ascii="Cambria" w:hAnsi="Cambria"/>
          <w:lang w:val="id-ID"/>
        </w:rPr>
        <w:t xml:space="preserve"> perusahaan selama 5 periode, menghasilkan total </w:t>
      </w:r>
      <w:r w:rsidR="005D70A4" w:rsidRPr="00166431">
        <w:rPr>
          <w:rFonts w:ascii="Cambria" w:hAnsi="Cambria"/>
          <w:lang w:val="id-ID"/>
        </w:rPr>
        <w:t>60</w:t>
      </w:r>
      <w:r w:rsidRPr="00166431">
        <w:rPr>
          <w:rFonts w:ascii="Cambria" w:hAnsi="Cambria"/>
          <w:lang w:val="id-ID"/>
        </w:rPr>
        <w:t xml:space="preserve"> sampel. Penelitian ini menggunakan data sekunder yang dianalisis dengan statistik deskriptif, uji asumsi klasik, serta pengujian hipotesis melalui model regresi berganda. Analisis data dilakukan dengan regresi data panel menggunakan aplikasi SPSS versi 2</w:t>
      </w:r>
      <w:r w:rsidR="005D70A4" w:rsidRPr="00166431">
        <w:rPr>
          <w:rFonts w:ascii="Cambria" w:hAnsi="Cambria"/>
          <w:lang w:val="id-ID"/>
        </w:rPr>
        <w:t>5</w:t>
      </w:r>
      <w:r w:rsidRPr="00166431">
        <w:rPr>
          <w:rFonts w:ascii="Cambria" w:hAnsi="Cambria"/>
          <w:lang w:val="id-ID"/>
        </w:rPr>
        <w:t>.</w:t>
      </w:r>
    </w:p>
    <w:p w14:paraId="7C90735A" w14:textId="77777777" w:rsidR="006D5097" w:rsidRPr="00166431" w:rsidRDefault="006D5097" w:rsidP="00166431">
      <w:pPr>
        <w:pBdr>
          <w:top w:val="nil"/>
          <w:left w:val="nil"/>
          <w:bottom w:val="nil"/>
          <w:right w:val="nil"/>
          <w:between w:val="nil"/>
        </w:pBdr>
        <w:ind w:right="153" w:firstLine="720"/>
        <w:jc w:val="both"/>
        <w:rPr>
          <w:rFonts w:ascii="Cambria" w:hAnsi="Cambria"/>
          <w:sz w:val="24"/>
          <w:szCs w:val="24"/>
        </w:rPr>
      </w:pPr>
    </w:p>
    <w:p w14:paraId="5C909F3E" w14:textId="281BD6A6" w:rsidR="007C6477" w:rsidRPr="00166431" w:rsidRDefault="005D70A4" w:rsidP="00166431">
      <w:pPr>
        <w:pStyle w:val="Heading2"/>
        <w:spacing w:line="240" w:lineRule="auto"/>
        <w:ind w:left="0"/>
        <w:rPr>
          <w:rFonts w:ascii="Cambria" w:hAnsi="Cambria"/>
        </w:rPr>
      </w:pPr>
      <w:r w:rsidRPr="00166431">
        <w:rPr>
          <w:rFonts w:ascii="Cambria" w:hAnsi="Cambria"/>
        </w:rPr>
        <w:t>HASIL DAN PEMBAHASA</w:t>
      </w:r>
      <w:r w:rsidR="00327DB9" w:rsidRPr="00166431">
        <w:rPr>
          <w:rFonts w:ascii="Cambria" w:hAnsi="Cambria"/>
        </w:rPr>
        <w:t>N</w:t>
      </w:r>
    </w:p>
    <w:p w14:paraId="5FC5E6CD" w14:textId="77777777" w:rsidR="00680877" w:rsidRPr="00166431" w:rsidRDefault="00680877" w:rsidP="00166431">
      <w:pPr>
        <w:widowControl/>
        <w:ind w:firstLine="720"/>
        <w:jc w:val="both"/>
        <w:rPr>
          <w:rFonts w:ascii="Cambria" w:hAnsi="Cambria"/>
          <w:sz w:val="24"/>
          <w:szCs w:val="24"/>
          <w:lang w:val="id-ID" w:eastAsia="en-ID"/>
        </w:rPr>
      </w:pPr>
      <w:r w:rsidRPr="00166431">
        <w:rPr>
          <w:rFonts w:ascii="Cambria" w:hAnsi="Cambria"/>
          <w:sz w:val="24"/>
          <w:szCs w:val="24"/>
          <w:lang w:val="id-ID" w:eastAsia="en-ID"/>
        </w:rPr>
        <w:t>Penelitian ini menggunakan metode kuantitatif dengan pendekatan regresi linier berganda berbasis Ordinary Least Square (OLS). Analisis ini mensyaratkan terpenuhinya uji asumsi klasik yang terdiri dari uji normalitas, multikolinearitas,</w:t>
      </w:r>
      <w:r w:rsidRPr="00166431">
        <w:rPr>
          <w:rFonts w:ascii="Cambria" w:hAnsi="Cambria"/>
          <w:b/>
          <w:bCs/>
          <w:sz w:val="24"/>
          <w:szCs w:val="24"/>
          <w:lang w:val="id-ID" w:eastAsia="en-ID"/>
        </w:rPr>
        <w:t xml:space="preserve"> </w:t>
      </w:r>
      <w:r w:rsidRPr="00166431">
        <w:rPr>
          <w:rFonts w:ascii="Cambria" w:hAnsi="Cambria"/>
          <w:sz w:val="24"/>
          <w:szCs w:val="24"/>
          <w:lang w:val="id-ID" w:eastAsia="en-ID"/>
        </w:rPr>
        <w:t>autokorelasi, dan heteroskedastisitas (Yuliana &amp; Listari, 2021). Selain itu, dilakukan pula analisis regresi linier berganda dan pengujian hipotesis menggunakan uji t, uji ANOVA (uji F), serta uji koefisien determinasi (R²).</w:t>
      </w:r>
      <w:r w:rsidRPr="00166431">
        <w:rPr>
          <w:rFonts w:ascii="Cambria" w:hAnsi="Cambria"/>
          <w:sz w:val="24"/>
          <w:szCs w:val="24"/>
          <w:lang w:val="id-ID" w:eastAsia="en-ID"/>
        </w:rPr>
        <w:tab/>
      </w:r>
    </w:p>
    <w:p w14:paraId="04BDF49F" w14:textId="120187DD" w:rsidR="00680877" w:rsidRPr="00166431" w:rsidRDefault="00680877" w:rsidP="00166431">
      <w:pPr>
        <w:widowControl/>
        <w:ind w:firstLine="720"/>
        <w:jc w:val="both"/>
        <w:rPr>
          <w:rFonts w:ascii="Cambria" w:hAnsi="Cambria"/>
          <w:sz w:val="24"/>
          <w:szCs w:val="24"/>
          <w:lang w:val="id-ID" w:eastAsia="en-ID"/>
        </w:rPr>
      </w:pPr>
      <w:r w:rsidRPr="00166431">
        <w:rPr>
          <w:rFonts w:ascii="Cambria" w:hAnsi="Cambria"/>
          <w:sz w:val="24"/>
          <w:szCs w:val="24"/>
          <w:lang w:val="id-ID" w:eastAsia="en-ID"/>
        </w:rPr>
        <w:t>Statistik deskriptif digunakan untuk menggambarkan karakteristik utama dari variabel penelitian, yaitu Capital Adequacy Ratio (CAR), Biaya Operasional terhadap Pendapatan Operasional (BOPO), Non-Performing Loan (NPF), dan Return on Assets (ROA). Statistik deskriptif ini membantu peneliti memahami kecenderungan data melalui ukuran frekuensi, rata-rata, median, modus, standar deviasi, dan variansi.</w:t>
      </w:r>
    </w:p>
    <w:p w14:paraId="065E3C53" w14:textId="77777777" w:rsidR="00680877" w:rsidRPr="00166431" w:rsidRDefault="00680877" w:rsidP="00166431">
      <w:pPr>
        <w:widowControl/>
        <w:ind w:firstLine="720"/>
        <w:jc w:val="both"/>
        <w:rPr>
          <w:rFonts w:ascii="Cambria" w:hAnsi="Cambria"/>
          <w:sz w:val="24"/>
          <w:szCs w:val="24"/>
          <w:lang w:val="id-ID" w:eastAsia="en-ID"/>
        </w:rPr>
      </w:pPr>
      <w:r w:rsidRPr="00166431">
        <w:rPr>
          <w:rFonts w:ascii="Cambria" w:hAnsi="Cambria"/>
          <w:sz w:val="24"/>
          <w:szCs w:val="24"/>
          <w:lang w:val="id-ID" w:eastAsia="en-ID"/>
        </w:rPr>
        <w:t>Sebelum dilakukan pengujian hipotesis, data diuji melalui uji asumsi klasik untuk memastikan validitas model regresi. Uji normalitas dilakukan dengan menggunakan Normal P–Plot dan Kolmogorov–Smirnov</w:t>
      </w:r>
      <w:r w:rsidRPr="00166431">
        <w:rPr>
          <w:rFonts w:ascii="Cambria" w:hAnsi="Cambria"/>
          <w:b/>
          <w:bCs/>
          <w:sz w:val="24"/>
          <w:szCs w:val="24"/>
          <w:lang w:val="id-ID" w:eastAsia="en-ID"/>
        </w:rPr>
        <w:t xml:space="preserve"> </w:t>
      </w:r>
      <w:r w:rsidRPr="00166431">
        <w:rPr>
          <w:rFonts w:ascii="Cambria" w:hAnsi="Cambria"/>
          <w:sz w:val="24"/>
          <w:szCs w:val="24"/>
          <w:lang w:val="id-ID" w:eastAsia="en-ID"/>
        </w:rPr>
        <w:t>Test guna melihat apakah data terdistribusi normal. Uji heteroskedastisitas dilakukan melalui grafik scatterplot untuk mendeteksi adanya perbedaan varians residual antar pengamatan. Selanjutnya, uji autokorelasi dilakukan menggunakan Durbin–Watson Test guna memastikan tidak adanya hubungan antar residual dari periode yang berbeda. Uji multikolinearitas dilakukan dengan melihat nilai Tolerance dan Variance Inflation Factor (VIF); apabila nilai tolerance &gt; 0,1 dan VIF &lt; 10, maka dinyatakan tidak terjadi multikolinearitas (Ghozali, 2021).</w:t>
      </w:r>
    </w:p>
    <w:p w14:paraId="5CA6BBCF" w14:textId="730086A3" w:rsidR="00E44597" w:rsidRPr="00166431" w:rsidRDefault="00680877" w:rsidP="00166431">
      <w:pPr>
        <w:widowControl/>
        <w:jc w:val="both"/>
        <w:rPr>
          <w:rFonts w:ascii="Cambria" w:hAnsi="Cambria"/>
          <w:sz w:val="24"/>
          <w:szCs w:val="24"/>
          <w:lang w:eastAsia="en-ID"/>
        </w:rPr>
      </w:pPr>
      <w:r w:rsidRPr="00166431">
        <w:rPr>
          <w:rFonts w:ascii="Cambria" w:hAnsi="Cambria"/>
          <w:sz w:val="24"/>
          <w:szCs w:val="24"/>
          <w:lang w:val="id-ID" w:eastAsia="en-ID"/>
        </w:rPr>
        <w:t>Pengujian hipotesis dilakukan menggunakan uji t untuk melihat pengaruh parsial masing-masing variabel independen terhadap variabel dependen, serta uji F (ANOVA) untuk melihat pengaruh secara simultan. Sementara itu, uji koefisien determinasi (R²) digunakan untuk mengetahui seberapa besar kontribusi variabel independen dalam menjelaskan variasi pada variabel dependen. Semakin tinggi nilai R², semakin besar kemampuan model dalam menjelaskan pengaruh variabel bebas terhadap profitabilitas perbankan syariah yang diukur melalui ROA.</w:t>
      </w:r>
      <w:r w:rsidRPr="00166431">
        <w:rPr>
          <w:rFonts w:ascii="Cambria" w:hAnsi="Cambria"/>
          <w:sz w:val="24"/>
          <w:szCs w:val="24"/>
          <w:lang w:eastAsia="en-ID"/>
        </w:rPr>
        <w:t xml:space="preserve"> Berikut Hasil uji </w:t>
      </w:r>
      <w:proofErr w:type="gramStart"/>
      <w:r w:rsidRPr="00166431">
        <w:rPr>
          <w:rFonts w:ascii="Cambria" w:hAnsi="Cambria"/>
          <w:sz w:val="24"/>
          <w:szCs w:val="24"/>
          <w:lang w:eastAsia="en-ID"/>
        </w:rPr>
        <w:t>tersebut :</w:t>
      </w:r>
      <w:proofErr w:type="gramEnd"/>
    </w:p>
    <w:p w14:paraId="3C4B4C55" w14:textId="1F969BAC" w:rsidR="00D146C2" w:rsidRPr="00166431" w:rsidRDefault="00D146C2" w:rsidP="00166431">
      <w:pPr>
        <w:pBdr>
          <w:top w:val="nil"/>
          <w:left w:val="nil"/>
          <w:bottom w:val="nil"/>
          <w:right w:val="nil"/>
          <w:between w:val="nil"/>
        </w:pBdr>
        <w:ind w:firstLine="720"/>
        <w:rPr>
          <w:rFonts w:ascii="Cambria" w:hAnsi="Cambria"/>
          <w:b/>
          <w:bCs/>
          <w:color w:val="000000"/>
          <w:sz w:val="24"/>
          <w:szCs w:val="24"/>
          <w:lang w:val="id-ID"/>
        </w:rPr>
      </w:pPr>
    </w:p>
    <w:p w14:paraId="4B1C52EE" w14:textId="77777777" w:rsidR="00D146C2" w:rsidRPr="00166431" w:rsidRDefault="00D146C2" w:rsidP="00166431">
      <w:pPr>
        <w:rPr>
          <w:rFonts w:ascii="Cambria" w:hAnsi="Cambria"/>
          <w:b/>
          <w:bCs/>
          <w:sz w:val="24"/>
          <w:szCs w:val="24"/>
          <w:lang w:val="id-ID"/>
        </w:rPr>
      </w:pPr>
      <w:r w:rsidRPr="00166431">
        <w:rPr>
          <w:rFonts w:ascii="Cambria" w:hAnsi="Cambria"/>
          <w:b/>
          <w:bCs/>
          <w:sz w:val="24"/>
          <w:szCs w:val="24"/>
          <w:lang w:val="id-ID"/>
        </w:rPr>
        <w:t>Uji Analisis Deskriptif</w:t>
      </w:r>
    </w:p>
    <w:p w14:paraId="3F58CEAC" w14:textId="3F6EBD53" w:rsidR="00D146C2" w:rsidRPr="00166431" w:rsidRDefault="00D146C2" w:rsidP="00166431">
      <w:pPr>
        <w:jc w:val="center"/>
        <w:rPr>
          <w:rFonts w:ascii="Cambria" w:hAnsi="Cambria"/>
          <w:b/>
          <w:bCs/>
          <w:sz w:val="24"/>
          <w:szCs w:val="24"/>
        </w:rPr>
      </w:pPr>
      <w:r w:rsidRPr="00166431">
        <w:rPr>
          <w:rFonts w:ascii="Cambria" w:hAnsi="Cambria"/>
          <w:b/>
          <w:bCs/>
          <w:sz w:val="24"/>
          <w:szCs w:val="24"/>
        </w:rPr>
        <w:t xml:space="preserve">Tabel </w:t>
      </w:r>
      <w:r w:rsidR="00680877" w:rsidRPr="00166431">
        <w:rPr>
          <w:rFonts w:ascii="Cambria" w:hAnsi="Cambria"/>
          <w:b/>
          <w:bCs/>
          <w:sz w:val="24"/>
          <w:szCs w:val="24"/>
        </w:rPr>
        <w:t>3</w:t>
      </w:r>
      <w:r w:rsidRPr="00166431">
        <w:rPr>
          <w:rFonts w:ascii="Cambria" w:hAnsi="Cambria"/>
          <w:b/>
          <w:bCs/>
          <w:sz w:val="24"/>
          <w:szCs w:val="24"/>
        </w:rPr>
        <w:t>.1 Hasil Uji Analisis Deskriptif</w:t>
      </w:r>
    </w:p>
    <w:tbl>
      <w:tblPr>
        <w:tblW w:w="0" w:type="auto"/>
        <w:jc w:val="center"/>
        <w:tblInd w:w="424" w:type="dxa"/>
        <w:tblLook w:val="04A0" w:firstRow="1" w:lastRow="0" w:firstColumn="1" w:lastColumn="0" w:noHBand="0" w:noVBand="1"/>
      </w:tblPr>
      <w:tblGrid>
        <w:gridCol w:w="1543"/>
        <w:gridCol w:w="416"/>
        <w:gridCol w:w="937"/>
        <w:gridCol w:w="967"/>
        <w:gridCol w:w="951"/>
        <w:gridCol w:w="1258"/>
      </w:tblGrid>
      <w:tr w:rsidR="00D146C2" w:rsidRPr="00166431" w14:paraId="3687883F" w14:textId="77777777" w:rsidTr="00FA0079">
        <w:trPr>
          <w:trHeight w:val="300"/>
          <w:jc w:val="center"/>
        </w:trPr>
        <w:tc>
          <w:tcPr>
            <w:tcW w:w="0" w:type="auto"/>
            <w:tcBorders>
              <w:top w:val="single" w:sz="4" w:space="0" w:color="auto"/>
              <w:left w:val="nil"/>
              <w:bottom w:val="single" w:sz="2" w:space="0" w:color="152935"/>
              <w:right w:val="nil"/>
            </w:tcBorders>
            <w:vAlign w:val="bottom"/>
          </w:tcPr>
          <w:p w14:paraId="11BBC803" w14:textId="77777777" w:rsidR="00D146C2" w:rsidRPr="00166431" w:rsidRDefault="00D146C2" w:rsidP="00166431">
            <w:pPr>
              <w:textAlignment w:val="bottom"/>
              <w:rPr>
                <w:rFonts w:ascii="Cambria" w:hAnsi="Cambria" w:cs="Arial"/>
                <w:color w:val="264A60"/>
                <w:sz w:val="18"/>
                <w:szCs w:val="18"/>
              </w:rPr>
            </w:pPr>
            <w:r w:rsidRPr="00166431">
              <w:rPr>
                <w:rFonts w:ascii="Cambria" w:eastAsia="SimSun" w:hAnsi="Cambria" w:cs="Arial"/>
                <w:color w:val="264A60"/>
                <w:sz w:val="18"/>
                <w:szCs w:val="18"/>
                <w:lang w:eastAsia="zh-CN" w:bidi="ar"/>
              </w:rPr>
              <w:t> </w:t>
            </w:r>
          </w:p>
        </w:tc>
        <w:tc>
          <w:tcPr>
            <w:tcW w:w="0" w:type="auto"/>
            <w:tcBorders>
              <w:top w:val="single" w:sz="4" w:space="0" w:color="auto"/>
              <w:left w:val="nil"/>
              <w:bottom w:val="single" w:sz="2" w:space="0" w:color="152935"/>
              <w:right w:val="single" w:sz="2" w:space="0" w:color="E0E0E0"/>
            </w:tcBorders>
            <w:vAlign w:val="bottom"/>
          </w:tcPr>
          <w:p w14:paraId="6BF4C2E0" w14:textId="77777777" w:rsidR="00D146C2" w:rsidRPr="00166431" w:rsidRDefault="00D146C2" w:rsidP="00166431">
            <w:pPr>
              <w:jc w:val="center"/>
              <w:textAlignment w:val="bottom"/>
              <w:rPr>
                <w:rFonts w:ascii="Cambria" w:hAnsi="Cambria" w:cs="Arial"/>
                <w:color w:val="264A60"/>
                <w:sz w:val="18"/>
                <w:szCs w:val="18"/>
              </w:rPr>
            </w:pPr>
            <w:r w:rsidRPr="00166431">
              <w:rPr>
                <w:rFonts w:ascii="Cambria" w:eastAsia="SimSun" w:hAnsi="Cambria" w:cs="Arial"/>
                <w:color w:val="264A60"/>
                <w:sz w:val="18"/>
                <w:szCs w:val="18"/>
                <w:lang w:eastAsia="zh-CN" w:bidi="ar"/>
              </w:rPr>
              <w:t>N</w:t>
            </w:r>
          </w:p>
        </w:tc>
        <w:tc>
          <w:tcPr>
            <w:tcW w:w="0" w:type="auto"/>
            <w:tcBorders>
              <w:top w:val="single" w:sz="4" w:space="0" w:color="auto"/>
              <w:left w:val="nil"/>
              <w:bottom w:val="single" w:sz="2" w:space="0" w:color="152935"/>
              <w:right w:val="single" w:sz="2" w:space="0" w:color="E0E0E0"/>
            </w:tcBorders>
            <w:vAlign w:val="bottom"/>
          </w:tcPr>
          <w:p w14:paraId="27E4F686" w14:textId="77777777" w:rsidR="00D146C2" w:rsidRPr="00166431" w:rsidRDefault="00D146C2" w:rsidP="00166431">
            <w:pPr>
              <w:jc w:val="center"/>
              <w:textAlignment w:val="bottom"/>
              <w:rPr>
                <w:rFonts w:ascii="Cambria" w:hAnsi="Cambria" w:cs="Arial"/>
                <w:i/>
                <w:color w:val="264A60"/>
                <w:sz w:val="18"/>
                <w:szCs w:val="18"/>
              </w:rPr>
            </w:pPr>
            <w:r w:rsidRPr="00166431">
              <w:rPr>
                <w:rFonts w:ascii="Cambria" w:eastAsia="SimSun" w:hAnsi="Cambria" w:cs="Arial"/>
                <w:i/>
                <w:color w:val="264A60"/>
                <w:sz w:val="18"/>
                <w:szCs w:val="18"/>
                <w:lang w:eastAsia="zh-CN" w:bidi="ar"/>
              </w:rPr>
              <w:t>Minimum</w:t>
            </w:r>
          </w:p>
        </w:tc>
        <w:tc>
          <w:tcPr>
            <w:tcW w:w="0" w:type="auto"/>
            <w:tcBorders>
              <w:top w:val="single" w:sz="4" w:space="0" w:color="auto"/>
              <w:left w:val="nil"/>
              <w:bottom w:val="single" w:sz="2" w:space="0" w:color="152935"/>
              <w:right w:val="single" w:sz="2" w:space="0" w:color="E0E0E0"/>
            </w:tcBorders>
            <w:vAlign w:val="bottom"/>
          </w:tcPr>
          <w:p w14:paraId="15D242EE" w14:textId="77777777" w:rsidR="00D146C2" w:rsidRPr="00166431" w:rsidRDefault="00D146C2" w:rsidP="00166431">
            <w:pPr>
              <w:jc w:val="center"/>
              <w:textAlignment w:val="bottom"/>
              <w:rPr>
                <w:rFonts w:ascii="Cambria" w:hAnsi="Cambria" w:cs="Arial"/>
                <w:i/>
                <w:color w:val="264A60"/>
                <w:sz w:val="18"/>
                <w:szCs w:val="18"/>
              </w:rPr>
            </w:pPr>
            <w:r w:rsidRPr="00166431">
              <w:rPr>
                <w:rFonts w:ascii="Cambria" w:eastAsia="SimSun" w:hAnsi="Cambria" w:cs="Arial"/>
                <w:i/>
                <w:color w:val="264A60"/>
                <w:sz w:val="18"/>
                <w:szCs w:val="18"/>
                <w:lang w:eastAsia="zh-CN" w:bidi="ar"/>
              </w:rPr>
              <w:t>Maximum</w:t>
            </w:r>
          </w:p>
        </w:tc>
        <w:tc>
          <w:tcPr>
            <w:tcW w:w="0" w:type="auto"/>
            <w:tcBorders>
              <w:top w:val="single" w:sz="4" w:space="0" w:color="auto"/>
              <w:left w:val="nil"/>
              <w:bottom w:val="single" w:sz="2" w:space="0" w:color="152935"/>
              <w:right w:val="single" w:sz="2" w:space="0" w:color="E0E0E0"/>
            </w:tcBorders>
            <w:vAlign w:val="bottom"/>
          </w:tcPr>
          <w:p w14:paraId="3E5E6C8B" w14:textId="77777777" w:rsidR="00D146C2" w:rsidRPr="00166431" w:rsidRDefault="00D146C2" w:rsidP="00166431">
            <w:pPr>
              <w:jc w:val="center"/>
              <w:textAlignment w:val="bottom"/>
              <w:rPr>
                <w:rFonts w:ascii="Cambria" w:hAnsi="Cambria" w:cs="Arial"/>
                <w:i/>
                <w:color w:val="264A60"/>
                <w:sz w:val="18"/>
                <w:szCs w:val="18"/>
              </w:rPr>
            </w:pPr>
            <w:r w:rsidRPr="00166431">
              <w:rPr>
                <w:rFonts w:ascii="Cambria" w:eastAsia="SimSun" w:hAnsi="Cambria" w:cs="Arial"/>
                <w:i/>
                <w:color w:val="264A60"/>
                <w:sz w:val="18"/>
                <w:szCs w:val="18"/>
                <w:lang w:eastAsia="zh-CN" w:bidi="ar"/>
              </w:rPr>
              <w:t>Mean</w:t>
            </w:r>
          </w:p>
        </w:tc>
        <w:tc>
          <w:tcPr>
            <w:tcW w:w="0" w:type="auto"/>
            <w:tcBorders>
              <w:top w:val="single" w:sz="4" w:space="0" w:color="auto"/>
              <w:left w:val="nil"/>
              <w:bottom w:val="single" w:sz="2" w:space="0" w:color="152935"/>
              <w:right w:val="nil"/>
            </w:tcBorders>
            <w:vAlign w:val="bottom"/>
          </w:tcPr>
          <w:p w14:paraId="4776E04B" w14:textId="77777777" w:rsidR="00D146C2" w:rsidRPr="00166431" w:rsidRDefault="00D146C2" w:rsidP="00166431">
            <w:pPr>
              <w:jc w:val="center"/>
              <w:textAlignment w:val="bottom"/>
              <w:rPr>
                <w:rFonts w:ascii="Cambria" w:hAnsi="Cambria" w:cs="Arial"/>
                <w:i/>
                <w:color w:val="264A60"/>
                <w:sz w:val="18"/>
                <w:szCs w:val="18"/>
              </w:rPr>
            </w:pPr>
            <w:r w:rsidRPr="00166431">
              <w:rPr>
                <w:rFonts w:ascii="Cambria" w:eastAsia="SimSun" w:hAnsi="Cambria" w:cs="Arial"/>
                <w:i/>
                <w:color w:val="264A60"/>
                <w:sz w:val="18"/>
                <w:szCs w:val="18"/>
                <w:lang w:eastAsia="zh-CN" w:bidi="ar"/>
              </w:rPr>
              <w:t>Std, Deviation</w:t>
            </w:r>
          </w:p>
        </w:tc>
      </w:tr>
      <w:tr w:rsidR="00D146C2" w:rsidRPr="00166431" w14:paraId="56D26B9A" w14:textId="77777777" w:rsidTr="00FA0079">
        <w:trPr>
          <w:trHeight w:val="340"/>
          <w:jc w:val="center"/>
        </w:trPr>
        <w:tc>
          <w:tcPr>
            <w:tcW w:w="0" w:type="auto"/>
            <w:tcBorders>
              <w:top w:val="nil"/>
              <w:left w:val="nil"/>
              <w:bottom w:val="single" w:sz="2" w:space="0" w:color="C0C0C0"/>
              <w:right w:val="nil"/>
            </w:tcBorders>
            <w:shd w:val="clear" w:color="000000" w:fill="E0E0E0"/>
          </w:tcPr>
          <w:p w14:paraId="08829B0D" w14:textId="77777777" w:rsidR="00D146C2" w:rsidRPr="00166431" w:rsidRDefault="00D146C2" w:rsidP="00166431">
            <w:pPr>
              <w:textAlignment w:val="top"/>
              <w:rPr>
                <w:rFonts w:ascii="Cambria" w:hAnsi="Cambria" w:cs="Arial"/>
                <w:color w:val="264A60"/>
                <w:sz w:val="18"/>
                <w:szCs w:val="18"/>
              </w:rPr>
            </w:pPr>
            <w:r w:rsidRPr="00166431">
              <w:rPr>
                <w:rFonts w:ascii="Cambria" w:hAnsi="Cambria" w:cs="Arial"/>
                <w:color w:val="264A60"/>
                <w:sz w:val="18"/>
                <w:szCs w:val="18"/>
              </w:rPr>
              <w:t>CAR</w:t>
            </w:r>
          </w:p>
        </w:tc>
        <w:tc>
          <w:tcPr>
            <w:tcW w:w="0" w:type="auto"/>
            <w:tcBorders>
              <w:top w:val="nil"/>
              <w:left w:val="nil"/>
              <w:bottom w:val="single" w:sz="2" w:space="0" w:color="C0C0C0"/>
              <w:right w:val="single" w:sz="2" w:space="0" w:color="E0E0E0"/>
            </w:tcBorders>
            <w:noWrap/>
          </w:tcPr>
          <w:p w14:paraId="1583041D"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60</w:t>
            </w:r>
          </w:p>
        </w:tc>
        <w:tc>
          <w:tcPr>
            <w:tcW w:w="0" w:type="auto"/>
            <w:tcBorders>
              <w:top w:val="nil"/>
              <w:left w:val="nil"/>
              <w:bottom w:val="single" w:sz="2" w:space="0" w:color="C0C0C0"/>
              <w:right w:val="single" w:sz="2" w:space="0" w:color="E0E0E0"/>
            </w:tcBorders>
            <w:noWrap/>
          </w:tcPr>
          <w:p w14:paraId="5E417D76"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15,21</w:t>
            </w:r>
          </w:p>
        </w:tc>
        <w:tc>
          <w:tcPr>
            <w:tcW w:w="0" w:type="auto"/>
            <w:tcBorders>
              <w:top w:val="nil"/>
              <w:left w:val="nil"/>
              <w:bottom w:val="single" w:sz="2" w:space="0" w:color="C0C0C0"/>
              <w:right w:val="single" w:sz="2" w:space="0" w:color="E0E0E0"/>
            </w:tcBorders>
            <w:noWrap/>
          </w:tcPr>
          <w:p w14:paraId="11770929"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390,50</w:t>
            </w:r>
          </w:p>
        </w:tc>
        <w:tc>
          <w:tcPr>
            <w:tcW w:w="0" w:type="auto"/>
            <w:tcBorders>
              <w:top w:val="nil"/>
              <w:left w:val="nil"/>
              <w:bottom w:val="single" w:sz="2" w:space="0" w:color="C0C0C0"/>
              <w:right w:val="single" w:sz="2" w:space="0" w:color="E0E0E0"/>
            </w:tcBorders>
            <w:noWrap/>
          </w:tcPr>
          <w:p w14:paraId="1EA735F3"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46,3197</w:t>
            </w:r>
          </w:p>
        </w:tc>
        <w:tc>
          <w:tcPr>
            <w:tcW w:w="0" w:type="auto"/>
            <w:tcBorders>
              <w:top w:val="nil"/>
              <w:left w:val="nil"/>
              <w:bottom w:val="single" w:sz="2" w:space="0" w:color="C0C0C0"/>
              <w:right w:val="nil"/>
            </w:tcBorders>
            <w:noWrap/>
          </w:tcPr>
          <w:p w14:paraId="0FCD6CC5"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65,82869</w:t>
            </w:r>
          </w:p>
        </w:tc>
      </w:tr>
      <w:tr w:rsidR="00D146C2" w:rsidRPr="00166431" w14:paraId="421B1000" w14:textId="77777777" w:rsidTr="00FA0079">
        <w:trPr>
          <w:trHeight w:val="340"/>
          <w:jc w:val="center"/>
        </w:trPr>
        <w:tc>
          <w:tcPr>
            <w:tcW w:w="0" w:type="auto"/>
            <w:tcBorders>
              <w:top w:val="nil"/>
              <w:left w:val="nil"/>
              <w:bottom w:val="single" w:sz="2" w:space="0" w:color="C0C0C0"/>
              <w:right w:val="nil"/>
            </w:tcBorders>
            <w:shd w:val="clear" w:color="000000" w:fill="E0E0E0"/>
          </w:tcPr>
          <w:p w14:paraId="6176C8F6" w14:textId="77777777" w:rsidR="00D146C2" w:rsidRPr="00166431" w:rsidRDefault="00D146C2" w:rsidP="00166431">
            <w:pPr>
              <w:textAlignment w:val="top"/>
              <w:rPr>
                <w:rFonts w:ascii="Cambria" w:hAnsi="Cambria" w:cs="Arial"/>
                <w:color w:val="264A60"/>
                <w:sz w:val="18"/>
                <w:szCs w:val="18"/>
              </w:rPr>
            </w:pPr>
            <w:r w:rsidRPr="00166431">
              <w:rPr>
                <w:rFonts w:ascii="Cambria" w:hAnsi="Cambria" w:cs="Arial"/>
                <w:color w:val="264A60"/>
                <w:sz w:val="18"/>
                <w:szCs w:val="18"/>
              </w:rPr>
              <w:t>BOPO</w:t>
            </w:r>
          </w:p>
        </w:tc>
        <w:tc>
          <w:tcPr>
            <w:tcW w:w="0" w:type="auto"/>
            <w:tcBorders>
              <w:top w:val="nil"/>
              <w:left w:val="nil"/>
              <w:bottom w:val="single" w:sz="2" w:space="0" w:color="C0C0C0"/>
              <w:right w:val="single" w:sz="2" w:space="0" w:color="E0E0E0"/>
            </w:tcBorders>
            <w:noWrap/>
          </w:tcPr>
          <w:p w14:paraId="2508734A"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60</w:t>
            </w:r>
          </w:p>
        </w:tc>
        <w:tc>
          <w:tcPr>
            <w:tcW w:w="0" w:type="auto"/>
            <w:tcBorders>
              <w:top w:val="nil"/>
              <w:left w:val="nil"/>
              <w:bottom w:val="single" w:sz="2" w:space="0" w:color="C0C0C0"/>
              <w:right w:val="single" w:sz="2" w:space="0" w:color="E0E0E0"/>
            </w:tcBorders>
            <w:noWrap/>
          </w:tcPr>
          <w:p w14:paraId="503BA344"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56,16</w:t>
            </w:r>
          </w:p>
        </w:tc>
        <w:tc>
          <w:tcPr>
            <w:tcW w:w="0" w:type="auto"/>
            <w:tcBorders>
              <w:top w:val="nil"/>
              <w:left w:val="nil"/>
              <w:bottom w:val="single" w:sz="2" w:space="0" w:color="C0C0C0"/>
              <w:right w:val="single" w:sz="2" w:space="0" w:color="E0E0E0"/>
            </w:tcBorders>
            <w:noWrap/>
          </w:tcPr>
          <w:p w14:paraId="1AF34930"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428,40</w:t>
            </w:r>
          </w:p>
        </w:tc>
        <w:tc>
          <w:tcPr>
            <w:tcW w:w="0" w:type="auto"/>
            <w:tcBorders>
              <w:top w:val="nil"/>
              <w:left w:val="nil"/>
              <w:bottom w:val="single" w:sz="2" w:space="0" w:color="C0C0C0"/>
              <w:right w:val="single" w:sz="2" w:space="0" w:color="E0E0E0"/>
            </w:tcBorders>
            <w:noWrap/>
          </w:tcPr>
          <w:p w14:paraId="024B75FB"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100,5992</w:t>
            </w:r>
          </w:p>
        </w:tc>
        <w:tc>
          <w:tcPr>
            <w:tcW w:w="0" w:type="auto"/>
            <w:tcBorders>
              <w:top w:val="nil"/>
              <w:left w:val="nil"/>
              <w:bottom w:val="single" w:sz="2" w:space="0" w:color="C0C0C0"/>
              <w:right w:val="nil"/>
            </w:tcBorders>
            <w:noWrap/>
          </w:tcPr>
          <w:p w14:paraId="23F9D2DC"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61,55108</w:t>
            </w:r>
          </w:p>
        </w:tc>
      </w:tr>
      <w:tr w:rsidR="00D146C2" w:rsidRPr="00166431" w14:paraId="518003E4" w14:textId="77777777" w:rsidTr="00FA0079">
        <w:trPr>
          <w:trHeight w:val="340"/>
          <w:jc w:val="center"/>
        </w:trPr>
        <w:tc>
          <w:tcPr>
            <w:tcW w:w="0" w:type="auto"/>
            <w:tcBorders>
              <w:top w:val="nil"/>
              <w:left w:val="nil"/>
              <w:bottom w:val="single" w:sz="2" w:space="0" w:color="C0C0C0"/>
              <w:right w:val="nil"/>
            </w:tcBorders>
            <w:shd w:val="clear" w:color="000000" w:fill="E0E0E0"/>
          </w:tcPr>
          <w:p w14:paraId="2341A4D2" w14:textId="77777777" w:rsidR="00D146C2" w:rsidRPr="00166431" w:rsidRDefault="00D146C2" w:rsidP="00166431">
            <w:pPr>
              <w:textAlignment w:val="top"/>
              <w:rPr>
                <w:rFonts w:ascii="Cambria" w:hAnsi="Cambria" w:cs="Arial"/>
                <w:color w:val="264A60"/>
                <w:sz w:val="18"/>
                <w:szCs w:val="18"/>
              </w:rPr>
            </w:pPr>
            <w:r w:rsidRPr="00166431">
              <w:rPr>
                <w:rFonts w:ascii="Cambria" w:hAnsi="Cambria" w:cs="Arial"/>
                <w:color w:val="264A60"/>
                <w:sz w:val="18"/>
                <w:szCs w:val="18"/>
              </w:rPr>
              <w:t>NPF</w:t>
            </w:r>
          </w:p>
        </w:tc>
        <w:tc>
          <w:tcPr>
            <w:tcW w:w="0" w:type="auto"/>
            <w:tcBorders>
              <w:top w:val="nil"/>
              <w:left w:val="nil"/>
              <w:bottom w:val="single" w:sz="2" w:space="0" w:color="C0C0C0"/>
              <w:right w:val="single" w:sz="2" w:space="0" w:color="E0E0E0"/>
            </w:tcBorders>
            <w:noWrap/>
          </w:tcPr>
          <w:p w14:paraId="285CD772"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60</w:t>
            </w:r>
          </w:p>
        </w:tc>
        <w:tc>
          <w:tcPr>
            <w:tcW w:w="0" w:type="auto"/>
            <w:tcBorders>
              <w:top w:val="nil"/>
              <w:left w:val="nil"/>
              <w:bottom w:val="single" w:sz="2" w:space="0" w:color="C0C0C0"/>
              <w:right w:val="single" w:sz="2" w:space="0" w:color="E0E0E0"/>
            </w:tcBorders>
            <w:noWrap/>
          </w:tcPr>
          <w:p w14:paraId="0CC1EB03"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0,00</w:t>
            </w:r>
          </w:p>
        </w:tc>
        <w:tc>
          <w:tcPr>
            <w:tcW w:w="0" w:type="auto"/>
            <w:tcBorders>
              <w:top w:val="nil"/>
              <w:left w:val="nil"/>
              <w:bottom w:val="single" w:sz="2" w:space="0" w:color="C0C0C0"/>
              <w:right w:val="single" w:sz="2" w:space="0" w:color="E0E0E0"/>
            </w:tcBorders>
            <w:noWrap/>
          </w:tcPr>
          <w:p w14:paraId="06618738"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4,95</w:t>
            </w:r>
          </w:p>
        </w:tc>
        <w:tc>
          <w:tcPr>
            <w:tcW w:w="0" w:type="auto"/>
            <w:tcBorders>
              <w:top w:val="nil"/>
              <w:left w:val="nil"/>
              <w:bottom w:val="single" w:sz="2" w:space="0" w:color="C0C0C0"/>
              <w:right w:val="single" w:sz="2" w:space="0" w:color="E0E0E0"/>
            </w:tcBorders>
            <w:noWrap/>
          </w:tcPr>
          <w:p w14:paraId="668D1A80"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1,1488</w:t>
            </w:r>
          </w:p>
        </w:tc>
        <w:tc>
          <w:tcPr>
            <w:tcW w:w="0" w:type="auto"/>
            <w:tcBorders>
              <w:top w:val="nil"/>
              <w:left w:val="nil"/>
              <w:bottom w:val="single" w:sz="2" w:space="0" w:color="C0C0C0"/>
              <w:right w:val="nil"/>
            </w:tcBorders>
            <w:noWrap/>
          </w:tcPr>
          <w:p w14:paraId="4E3E9251"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1,34196</w:t>
            </w:r>
          </w:p>
        </w:tc>
      </w:tr>
      <w:tr w:rsidR="00D146C2" w:rsidRPr="00166431" w14:paraId="5FF03C50" w14:textId="77777777" w:rsidTr="00FA0079">
        <w:trPr>
          <w:trHeight w:val="340"/>
          <w:jc w:val="center"/>
        </w:trPr>
        <w:tc>
          <w:tcPr>
            <w:tcW w:w="0" w:type="auto"/>
            <w:tcBorders>
              <w:top w:val="nil"/>
              <w:left w:val="nil"/>
              <w:bottom w:val="single" w:sz="2" w:space="0" w:color="C0C0C0"/>
              <w:right w:val="nil"/>
            </w:tcBorders>
            <w:shd w:val="clear" w:color="000000" w:fill="E0E0E0"/>
          </w:tcPr>
          <w:p w14:paraId="37223332" w14:textId="77777777" w:rsidR="00D146C2" w:rsidRPr="00166431" w:rsidRDefault="00D146C2" w:rsidP="00166431">
            <w:pPr>
              <w:textAlignment w:val="top"/>
              <w:rPr>
                <w:rFonts w:ascii="Cambria" w:hAnsi="Cambria" w:cs="Arial"/>
                <w:color w:val="264A60"/>
                <w:sz w:val="18"/>
                <w:szCs w:val="18"/>
              </w:rPr>
            </w:pPr>
            <w:r w:rsidRPr="00166431">
              <w:rPr>
                <w:rFonts w:ascii="Cambria" w:eastAsia="SimSun" w:hAnsi="Cambria" w:cs="Arial"/>
                <w:color w:val="264A60"/>
                <w:sz w:val="18"/>
                <w:szCs w:val="18"/>
                <w:lang w:eastAsia="zh-CN" w:bidi="ar"/>
              </w:rPr>
              <w:t>ROA</w:t>
            </w:r>
          </w:p>
        </w:tc>
        <w:tc>
          <w:tcPr>
            <w:tcW w:w="0" w:type="auto"/>
            <w:tcBorders>
              <w:top w:val="nil"/>
              <w:left w:val="nil"/>
              <w:bottom w:val="single" w:sz="2" w:space="0" w:color="C0C0C0"/>
              <w:right w:val="single" w:sz="2" w:space="0" w:color="E0E0E0"/>
            </w:tcBorders>
            <w:noWrap/>
          </w:tcPr>
          <w:p w14:paraId="3612D82F"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60</w:t>
            </w:r>
          </w:p>
        </w:tc>
        <w:tc>
          <w:tcPr>
            <w:tcW w:w="0" w:type="auto"/>
            <w:tcBorders>
              <w:top w:val="nil"/>
              <w:left w:val="nil"/>
              <w:bottom w:val="single" w:sz="2" w:space="0" w:color="C0C0C0"/>
              <w:right w:val="single" w:sz="2" w:space="0" w:color="E0E0E0"/>
            </w:tcBorders>
            <w:noWrap/>
          </w:tcPr>
          <w:p w14:paraId="0BFC66CF"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-10,85</w:t>
            </w:r>
          </w:p>
        </w:tc>
        <w:tc>
          <w:tcPr>
            <w:tcW w:w="0" w:type="auto"/>
            <w:tcBorders>
              <w:top w:val="nil"/>
              <w:left w:val="nil"/>
              <w:bottom w:val="single" w:sz="2" w:space="0" w:color="C0C0C0"/>
              <w:right w:val="single" w:sz="2" w:space="0" w:color="E0E0E0"/>
            </w:tcBorders>
            <w:noWrap/>
          </w:tcPr>
          <w:p w14:paraId="6D00BD9B"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11,43</w:t>
            </w:r>
          </w:p>
        </w:tc>
        <w:tc>
          <w:tcPr>
            <w:tcW w:w="0" w:type="auto"/>
            <w:tcBorders>
              <w:top w:val="nil"/>
              <w:left w:val="nil"/>
              <w:bottom w:val="single" w:sz="2" w:space="0" w:color="C0C0C0"/>
              <w:right w:val="single" w:sz="2" w:space="0" w:color="E0E0E0"/>
            </w:tcBorders>
            <w:noWrap/>
          </w:tcPr>
          <w:p w14:paraId="5076DC2B"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0,9735</w:t>
            </w:r>
          </w:p>
        </w:tc>
        <w:tc>
          <w:tcPr>
            <w:tcW w:w="0" w:type="auto"/>
            <w:tcBorders>
              <w:top w:val="nil"/>
              <w:left w:val="nil"/>
              <w:bottom w:val="single" w:sz="2" w:space="0" w:color="C0C0C0"/>
              <w:right w:val="nil"/>
            </w:tcBorders>
            <w:noWrap/>
          </w:tcPr>
          <w:p w14:paraId="7AE93702"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hAnsi="Cambria" w:cs="Arial"/>
                <w:color w:val="010205"/>
                <w:sz w:val="18"/>
                <w:szCs w:val="18"/>
              </w:rPr>
              <w:t>3,68644</w:t>
            </w:r>
          </w:p>
        </w:tc>
      </w:tr>
      <w:tr w:rsidR="00D146C2" w:rsidRPr="00166431" w14:paraId="015AD2DA" w14:textId="77777777" w:rsidTr="00FA0079">
        <w:trPr>
          <w:trHeight w:val="340"/>
          <w:jc w:val="center"/>
        </w:trPr>
        <w:tc>
          <w:tcPr>
            <w:tcW w:w="0" w:type="auto"/>
            <w:tcBorders>
              <w:top w:val="nil"/>
              <w:left w:val="nil"/>
              <w:bottom w:val="single" w:sz="2" w:space="0" w:color="152935"/>
              <w:right w:val="nil"/>
            </w:tcBorders>
            <w:shd w:val="clear" w:color="000000" w:fill="E0E0E0"/>
          </w:tcPr>
          <w:p w14:paraId="1E46BB2E" w14:textId="77777777" w:rsidR="00D146C2" w:rsidRPr="00166431" w:rsidRDefault="00D146C2" w:rsidP="00166431">
            <w:pPr>
              <w:textAlignment w:val="top"/>
              <w:rPr>
                <w:rFonts w:ascii="Cambria" w:hAnsi="Cambria" w:cs="Arial"/>
                <w:color w:val="264A60"/>
                <w:sz w:val="18"/>
                <w:szCs w:val="18"/>
              </w:rPr>
            </w:pPr>
            <w:r w:rsidRPr="00166431">
              <w:rPr>
                <w:rFonts w:ascii="Cambria" w:eastAsia="SimSun" w:hAnsi="Cambria" w:cs="Arial"/>
                <w:color w:val="264A60"/>
                <w:sz w:val="18"/>
                <w:szCs w:val="18"/>
                <w:lang w:eastAsia="zh-CN" w:bidi="ar"/>
              </w:rPr>
              <w:t>Valid N (listwise)</w:t>
            </w:r>
          </w:p>
        </w:tc>
        <w:tc>
          <w:tcPr>
            <w:tcW w:w="0" w:type="auto"/>
            <w:tcBorders>
              <w:top w:val="nil"/>
              <w:left w:val="nil"/>
              <w:bottom w:val="single" w:sz="2" w:space="0" w:color="152935"/>
              <w:right w:val="single" w:sz="2" w:space="0" w:color="E0E0E0"/>
            </w:tcBorders>
            <w:noWrap/>
          </w:tcPr>
          <w:p w14:paraId="1A879FB1" w14:textId="77777777" w:rsidR="00D146C2" w:rsidRPr="00166431" w:rsidRDefault="00D146C2" w:rsidP="00166431">
            <w:pPr>
              <w:jc w:val="right"/>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60</w:t>
            </w:r>
          </w:p>
        </w:tc>
        <w:tc>
          <w:tcPr>
            <w:tcW w:w="0" w:type="auto"/>
            <w:tcBorders>
              <w:top w:val="nil"/>
              <w:left w:val="nil"/>
              <w:bottom w:val="single" w:sz="2" w:space="0" w:color="152935"/>
              <w:right w:val="single" w:sz="2" w:space="0" w:color="E0E0E0"/>
            </w:tcBorders>
          </w:tcPr>
          <w:p w14:paraId="600603D1" w14:textId="77777777" w:rsidR="00D146C2" w:rsidRPr="00166431" w:rsidRDefault="00D146C2" w:rsidP="00166431">
            <w:pPr>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 </w:t>
            </w:r>
          </w:p>
        </w:tc>
        <w:tc>
          <w:tcPr>
            <w:tcW w:w="0" w:type="auto"/>
            <w:tcBorders>
              <w:top w:val="nil"/>
              <w:left w:val="nil"/>
              <w:bottom w:val="single" w:sz="2" w:space="0" w:color="152935"/>
              <w:right w:val="single" w:sz="2" w:space="0" w:color="E0E0E0"/>
            </w:tcBorders>
          </w:tcPr>
          <w:p w14:paraId="61CD63CE" w14:textId="77777777" w:rsidR="00D146C2" w:rsidRPr="00166431" w:rsidRDefault="00D146C2" w:rsidP="00166431">
            <w:pPr>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 </w:t>
            </w:r>
          </w:p>
        </w:tc>
        <w:tc>
          <w:tcPr>
            <w:tcW w:w="0" w:type="auto"/>
            <w:tcBorders>
              <w:top w:val="nil"/>
              <w:left w:val="nil"/>
              <w:bottom w:val="single" w:sz="2" w:space="0" w:color="152935"/>
              <w:right w:val="single" w:sz="2" w:space="0" w:color="E0E0E0"/>
            </w:tcBorders>
          </w:tcPr>
          <w:p w14:paraId="1F7AD1D8" w14:textId="77777777" w:rsidR="00D146C2" w:rsidRPr="00166431" w:rsidRDefault="00D146C2" w:rsidP="00166431">
            <w:pPr>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 </w:t>
            </w:r>
          </w:p>
        </w:tc>
        <w:tc>
          <w:tcPr>
            <w:tcW w:w="0" w:type="auto"/>
            <w:tcBorders>
              <w:top w:val="nil"/>
              <w:left w:val="nil"/>
              <w:bottom w:val="single" w:sz="2" w:space="0" w:color="152935"/>
              <w:right w:val="nil"/>
            </w:tcBorders>
          </w:tcPr>
          <w:p w14:paraId="45D1168C" w14:textId="77777777" w:rsidR="00D146C2" w:rsidRPr="00166431" w:rsidRDefault="00D146C2" w:rsidP="00166431">
            <w:pPr>
              <w:textAlignment w:val="top"/>
              <w:rPr>
                <w:rFonts w:ascii="Cambria" w:hAnsi="Cambria" w:cs="Arial"/>
                <w:color w:val="010205"/>
                <w:sz w:val="18"/>
                <w:szCs w:val="18"/>
              </w:rPr>
            </w:pPr>
            <w:r w:rsidRPr="00166431">
              <w:rPr>
                <w:rFonts w:ascii="Cambria" w:eastAsia="SimSun" w:hAnsi="Cambria" w:cs="Arial"/>
                <w:color w:val="010205"/>
                <w:sz w:val="18"/>
                <w:szCs w:val="18"/>
                <w:lang w:eastAsia="zh-CN" w:bidi="ar"/>
              </w:rPr>
              <w:t> </w:t>
            </w:r>
          </w:p>
        </w:tc>
      </w:tr>
    </w:tbl>
    <w:p w14:paraId="7DC0D51F" w14:textId="20D8029F" w:rsidR="00D146C2" w:rsidRPr="00166431" w:rsidRDefault="00D146C2" w:rsidP="00166431">
      <w:pPr>
        <w:pBdr>
          <w:top w:val="nil"/>
          <w:left w:val="nil"/>
          <w:bottom w:val="nil"/>
          <w:right w:val="nil"/>
          <w:between w:val="nil"/>
        </w:pBdr>
        <w:rPr>
          <w:rFonts w:ascii="Cambria" w:hAnsi="Cambria"/>
          <w:b/>
          <w:bCs/>
          <w:color w:val="000000"/>
          <w:sz w:val="24"/>
          <w:szCs w:val="24"/>
        </w:rPr>
      </w:pPr>
    </w:p>
    <w:p w14:paraId="19E956F8" w14:textId="77777777" w:rsidR="00E44597" w:rsidRDefault="00E44597" w:rsidP="00166431">
      <w:pPr>
        <w:pBdr>
          <w:top w:val="nil"/>
          <w:left w:val="nil"/>
          <w:bottom w:val="nil"/>
          <w:right w:val="nil"/>
          <w:between w:val="nil"/>
        </w:pBdr>
        <w:ind w:firstLine="720"/>
        <w:rPr>
          <w:rFonts w:ascii="Cambria" w:hAnsi="Cambria"/>
          <w:b/>
          <w:bCs/>
          <w:color w:val="000000"/>
          <w:sz w:val="24"/>
          <w:szCs w:val="24"/>
        </w:rPr>
      </w:pPr>
    </w:p>
    <w:p w14:paraId="3DED1C60" w14:textId="77777777" w:rsidR="00FA0079" w:rsidRDefault="00FA0079" w:rsidP="00166431">
      <w:pPr>
        <w:pBdr>
          <w:top w:val="nil"/>
          <w:left w:val="nil"/>
          <w:bottom w:val="nil"/>
          <w:right w:val="nil"/>
          <w:between w:val="nil"/>
        </w:pBdr>
        <w:ind w:firstLine="720"/>
        <w:rPr>
          <w:rFonts w:ascii="Cambria" w:hAnsi="Cambria"/>
          <w:b/>
          <w:bCs/>
          <w:color w:val="000000"/>
          <w:sz w:val="24"/>
          <w:szCs w:val="24"/>
        </w:rPr>
      </w:pPr>
    </w:p>
    <w:p w14:paraId="4C66699D" w14:textId="77777777" w:rsidR="00FA0079" w:rsidRPr="00166431" w:rsidRDefault="00FA0079" w:rsidP="00166431">
      <w:pPr>
        <w:pBdr>
          <w:top w:val="nil"/>
          <w:left w:val="nil"/>
          <w:bottom w:val="nil"/>
          <w:right w:val="nil"/>
          <w:between w:val="nil"/>
        </w:pBdr>
        <w:ind w:firstLine="720"/>
        <w:rPr>
          <w:rFonts w:ascii="Cambria" w:hAnsi="Cambria"/>
          <w:b/>
          <w:bCs/>
          <w:color w:val="000000"/>
          <w:sz w:val="24"/>
          <w:szCs w:val="24"/>
        </w:rPr>
      </w:pPr>
    </w:p>
    <w:p w14:paraId="67B93BEB" w14:textId="77777777" w:rsidR="00FA0079" w:rsidRDefault="00FA0079" w:rsidP="00166431">
      <w:pPr>
        <w:rPr>
          <w:rFonts w:ascii="Cambria" w:hAnsi="Cambria"/>
          <w:b/>
          <w:bCs/>
          <w:sz w:val="24"/>
          <w:szCs w:val="24"/>
        </w:rPr>
      </w:pPr>
    </w:p>
    <w:p w14:paraId="24143EE2" w14:textId="77777777" w:rsidR="00D146C2" w:rsidRPr="00166431" w:rsidRDefault="00D146C2" w:rsidP="00166431">
      <w:pPr>
        <w:rPr>
          <w:rFonts w:ascii="Cambria" w:hAnsi="Cambria"/>
          <w:b/>
          <w:bCs/>
          <w:sz w:val="24"/>
          <w:szCs w:val="24"/>
        </w:rPr>
      </w:pPr>
      <w:r w:rsidRPr="00166431">
        <w:rPr>
          <w:rFonts w:ascii="Cambria" w:hAnsi="Cambria"/>
          <w:b/>
          <w:bCs/>
          <w:sz w:val="24"/>
          <w:szCs w:val="24"/>
        </w:rPr>
        <w:t>UJI ASUMSI KLASIK</w:t>
      </w:r>
    </w:p>
    <w:p w14:paraId="37BD2956" w14:textId="77777777" w:rsidR="00D146C2" w:rsidRPr="00166431" w:rsidRDefault="00D146C2" w:rsidP="00166431">
      <w:pPr>
        <w:rPr>
          <w:rFonts w:ascii="Cambria" w:hAnsi="Cambria"/>
          <w:b/>
          <w:bCs/>
          <w:sz w:val="24"/>
          <w:szCs w:val="24"/>
        </w:rPr>
      </w:pPr>
      <w:r w:rsidRPr="00166431">
        <w:rPr>
          <w:rFonts w:ascii="Cambria" w:hAnsi="Cambria"/>
          <w:b/>
          <w:bCs/>
          <w:sz w:val="24"/>
          <w:szCs w:val="24"/>
        </w:rPr>
        <w:t>Uji Normalitas</w:t>
      </w:r>
    </w:p>
    <w:p w14:paraId="69BD0A35" w14:textId="677D8958" w:rsidR="00D146C2" w:rsidRPr="00166431" w:rsidRDefault="00D146C2" w:rsidP="00166431">
      <w:pPr>
        <w:pStyle w:val="Caption"/>
        <w:keepNext/>
        <w:spacing w:after="0"/>
        <w:jc w:val="center"/>
        <w:rPr>
          <w:rFonts w:ascii="Cambria" w:hAnsi="Cambria"/>
          <w:b/>
          <w:bCs/>
          <w:i w:val="0"/>
          <w:iCs w:val="0"/>
          <w:color w:val="auto"/>
          <w:sz w:val="24"/>
          <w:szCs w:val="24"/>
        </w:rPr>
      </w:pPr>
      <w:bookmarkStart w:id="1" w:name="_Toc209648881"/>
      <w:r w:rsidRPr="00166431">
        <w:rPr>
          <w:rFonts w:ascii="Cambria" w:hAnsi="Cambria"/>
          <w:b/>
          <w:bCs/>
          <w:i w:val="0"/>
          <w:iCs w:val="0"/>
          <w:color w:val="auto"/>
          <w:sz w:val="24"/>
          <w:szCs w:val="24"/>
        </w:rPr>
        <w:t xml:space="preserve">Tabel </w:t>
      </w:r>
      <w:r w:rsidR="00680877" w:rsidRPr="00166431">
        <w:rPr>
          <w:rFonts w:ascii="Cambria" w:hAnsi="Cambria"/>
          <w:b/>
          <w:bCs/>
          <w:i w:val="0"/>
          <w:iCs w:val="0"/>
          <w:color w:val="auto"/>
          <w:sz w:val="24"/>
          <w:szCs w:val="24"/>
          <w:lang w:val="en-US"/>
        </w:rPr>
        <w:t>4</w:t>
      </w:r>
      <w:r w:rsidRPr="00166431">
        <w:rPr>
          <w:rFonts w:ascii="Cambria" w:hAnsi="Cambria"/>
          <w:b/>
          <w:bCs/>
          <w:i w:val="0"/>
          <w:iCs w:val="0"/>
          <w:color w:val="auto"/>
          <w:sz w:val="24"/>
          <w:szCs w:val="24"/>
        </w:rPr>
        <w:t>.</w:t>
      </w:r>
      <w:r w:rsidRPr="00166431">
        <w:rPr>
          <w:rFonts w:ascii="Cambria" w:hAnsi="Cambria"/>
          <w:b/>
          <w:bCs/>
          <w:i w:val="0"/>
          <w:iCs w:val="0"/>
          <w:color w:val="auto"/>
          <w:sz w:val="24"/>
          <w:szCs w:val="24"/>
          <w:lang w:val="en-US"/>
        </w:rPr>
        <w:t>1</w:t>
      </w:r>
      <w:r w:rsidRPr="00166431">
        <w:rPr>
          <w:rFonts w:ascii="Cambria" w:hAnsi="Cambria"/>
          <w:b/>
          <w:bCs/>
          <w:i w:val="0"/>
          <w:iCs w:val="0"/>
          <w:color w:val="auto"/>
          <w:sz w:val="24"/>
          <w:szCs w:val="24"/>
          <w:lang w:val="id-ID"/>
        </w:rPr>
        <w:t xml:space="preserve"> Hasil Uji Kolmogrov-Smirnov</w:t>
      </w:r>
      <w:bookmarkEnd w:id="1"/>
    </w:p>
    <w:p w14:paraId="79EDA44B" w14:textId="6E2CE986"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r w:rsidRPr="00166431">
        <w:rPr>
          <w:rFonts w:ascii="Cambria" w:hAnsi="Cambria"/>
          <w:noProof/>
        </w:rPr>
        <w:drawing>
          <wp:anchor distT="0" distB="0" distL="114300" distR="114300" simplePos="0" relativeHeight="251659264" behindDoc="1" locked="0" layoutInCell="1" allowOverlap="1" wp14:anchorId="30272F70" wp14:editId="0D09E9AD">
            <wp:simplePos x="0" y="0"/>
            <wp:positionH relativeFrom="margin">
              <wp:align>center</wp:align>
            </wp:positionH>
            <wp:positionV relativeFrom="paragraph">
              <wp:posOffset>8890</wp:posOffset>
            </wp:positionV>
            <wp:extent cx="3646170" cy="26530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646170" cy="2653030"/>
                    </a:xfrm>
                    <a:prstGeom prst="rect">
                      <a:avLst/>
                    </a:prstGeom>
                    <a:noFill/>
                    <a:ln>
                      <a:noFill/>
                    </a:ln>
                  </pic:spPr>
                </pic:pic>
              </a:graphicData>
            </a:graphic>
          </wp:anchor>
        </w:drawing>
      </w:r>
      <w:r w:rsidRPr="00166431">
        <w:rPr>
          <w:rFonts w:ascii="Cambria" w:hAnsi="Cambria"/>
          <w:b/>
          <w:bCs/>
          <w:color w:val="000000"/>
          <w:sz w:val="24"/>
          <w:szCs w:val="24"/>
        </w:rPr>
        <w:tab/>
      </w:r>
    </w:p>
    <w:p w14:paraId="17394838" w14:textId="0B9439C1"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50785770" w14:textId="33BF319D"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48DF2A47" w14:textId="3465C241"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3EDA16FF" w14:textId="4FB1173E"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57D580DC" w14:textId="34BD61DF"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60607BB4" w14:textId="7076A478"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12908802" w14:textId="4DBE644E"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1C1AEB4A" w14:textId="4FC13F63"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43A99A12" w14:textId="5C888DF6"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7DBB0602" w14:textId="50563C42"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1752827A" w14:textId="53643545"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465C85B0" w14:textId="668180CF"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1137772B" w14:textId="17E36AAA"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024305CF" w14:textId="604298BC" w:rsidR="009216B9" w:rsidRPr="00166431" w:rsidRDefault="009216B9" w:rsidP="00166431">
      <w:pPr>
        <w:pBdr>
          <w:top w:val="nil"/>
          <w:left w:val="nil"/>
          <w:bottom w:val="nil"/>
          <w:right w:val="nil"/>
          <w:between w:val="nil"/>
        </w:pBdr>
        <w:rPr>
          <w:rFonts w:ascii="Cambria" w:hAnsi="Cambria"/>
          <w:b/>
          <w:bCs/>
          <w:color w:val="000000"/>
          <w:sz w:val="24"/>
          <w:szCs w:val="24"/>
        </w:rPr>
      </w:pPr>
    </w:p>
    <w:p w14:paraId="75EA4986" w14:textId="381399BC" w:rsidR="009216B9" w:rsidRPr="00166431" w:rsidRDefault="009216B9" w:rsidP="00166431">
      <w:pPr>
        <w:pBdr>
          <w:top w:val="nil"/>
          <w:left w:val="nil"/>
          <w:bottom w:val="nil"/>
          <w:right w:val="nil"/>
          <w:between w:val="nil"/>
        </w:pBdr>
        <w:ind w:firstLine="720"/>
        <w:rPr>
          <w:rFonts w:ascii="Cambria" w:hAnsi="Cambria"/>
          <w:b/>
          <w:bCs/>
          <w:color w:val="000000"/>
          <w:sz w:val="24"/>
          <w:szCs w:val="24"/>
        </w:rPr>
      </w:pPr>
    </w:p>
    <w:p w14:paraId="62FD851B" w14:textId="32E84569" w:rsidR="009216B9" w:rsidRPr="00166431" w:rsidRDefault="009216B9" w:rsidP="00166431">
      <w:pPr>
        <w:pBdr>
          <w:top w:val="nil"/>
          <w:left w:val="nil"/>
          <w:bottom w:val="nil"/>
          <w:right w:val="nil"/>
          <w:between w:val="nil"/>
        </w:pBdr>
        <w:ind w:firstLine="720"/>
        <w:rPr>
          <w:rFonts w:ascii="Cambria" w:hAnsi="Cambria"/>
          <w:b/>
          <w:bCs/>
          <w:color w:val="000000"/>
          <w:sz w:val="24"/>
          <w:szCs w:val="24"/>
        </w:rPr>
      </w:pPr>
    </w:p>
    <w:p w14:paraId="1BF3B4CA" w14:textId="0A69B619" w:rsidR="009216B9" w:rsidRPr="00166431" w:rsidRDefault="009216B9" w:rsidP="00166431">
      <w:pPr>
        <w:autoSpaceDE w:val="0"/>
        <w:autoSpaceDN w:val="0"/>
        <w:adjustRightInd w:val="0"/>
        <w:ind w:firstLine="720"/>
        <w:jc w:val="both"/>
        <w:rPr>
          <w:rFonts w:ascii="Cambria" w:hAnsi="Cambria" w:cs="Arial"/>
          <w:sz w:val="24"/>
          <w:szCs w:val="24"/>
          <w:lang w:val="id-ID"/>
        </w:rPr>
      </w:pPr>
      <w:r w:rsidRPr="00166431">
        <w:rPr>
          <w:rFonts w:ascii="Cambria" w:eastAsia="SimSun" w:hAnsi="Cambria" w:cs="Arial"/>
          <w:sz w:val="24"/>
          <w:szCs w:val="24"/>
          <w:lang w:val="id-ID" w:eastAsia="zh-CN"/>
        </w:rPr>
        <w:t xml:space="preserve">Berdasarkan tabel 2,1, untuk uji normalitas menggunakan </w:t>
      </w:r>
      <w:r w:rsidRPr="00166431">
        <w:rPr>
          <w:rFonts w:ascii="Cambria" w:eastAsia="SimSun" w:hAnsi="Cambria" w:cs="Arial"/>
          <w:i/>
          <w:sz w:val="24"/>
          <w:szCs w:val="24"/>
          <w:lang w:val="id-ID" w:eastAsia="zh-CN"/>
        </w:rPr>
        <w:t>One Sample Kolmogorov – Smirnov</w:t>
      </w:r>
      <w:r w:rsidRPr="00166431">
        <w:rPr>
          <w:rFonts w:ascii="Cambria" w:eastAsia="SimSun" w:hAnsi="Cambria" w:cs="Arial"/>
          <w:sz w:val="24"/>
          <w:szCs w:val="24"/>
          <w:lang w:val="id-ID" w:eastAsia="zh-CN"/>
        </w:rPr>
        <w:t xml:space="preserve"> menunjukkan bahwa besarnya nilai </w:t>
      </w:r>
      <w:r w:rsidRPr="00166431">
        <w:rPr>
          <w:rFonts w:ascii="Cambria" w:eastAsia="SimSun" w:hAnsi="Cambria" w:cs="Arial"/>
          <w:i/>
          <w:sz w:val="24"/>
          <w:szCs w:val="24"/>
          <w:lang w:val="id-ID" w:eastAsia="zh-CN"/>
        </w:rPr>
        <w:t>Asymp, Sig, (2-tailed)</w:t>
      </w:r>
      <w:r w:rsidRPr="00166431">
        <w:rPr>
          <w:rFonts w:ascii="Cambria" w:eastAsia="SimSun" w:hAnsi="Cambria" w:cs="Arial"/>
          <w:sz w:val="24"/>
          <w:szCs w:val="24"/>
          <w:lang w:val="id-ID" w:eastAsia="zh-CN"/>
        </w:rPr>
        <w:t xml:space="preserve"> adalah 0,063 yang berarti nilai tersebut berada diatas 0,05, Hal ini dapat disimpulkan bahwa data pada penelitian ini berdistribusi normal</w:t>
      </w:r>
    </w:p>
    <w:p w14:paraId="13BB9681" w14:textId="0C4F6AD3" w:rsidR="009216B9" w:rsidRPr="00166431" w:rsidRDefault="009216B9" w:rsidP="00166431">
      <w:pPr>
        <w:pBdr>
          <w:top w:val="nil"/>
          <w:left w:val="nil"/>
          <w:bottom w:val="nil"/>
          <w:right w:val="nil"/>
          <w:between w:val="nil"/>
        </w:pBdr>
        <w:ind w:firstLine="720"/>
        <w:rPr>
          <w:rFonts w:ascii="Cambria" w:hAnsi="Cambria"/>
          <w:b/>
          <w:bCs/>
          <w:color w:val="000000"/>
          <w:sz w:val="24"/>
          <w:szCs w:val="24"/>
          <w:lang w:val="id-ID"/>
        </w:rPr>
      </w:pPr>
    </w:p>
    <w:p w14:paraId="02B9A9E3" w14:textId="1F2251A1" w:rsidR="00481F92" w:rsidRPr="00166431" w:rsidRDefault="00481F92" w:rsidP="00166431">
      <w:pPr>
        <w:rPr>
          <w:rFonts w:ascii="Cambria" w:hAnsi="Cambria"/>
          <w:b/>
          <w:bCs/>
          <w:sz w:val="24"/>
          <w:szCs w:val="24"/>
          <w:lang w:val="id-ID"/>
        </w:rPr>
      </w:pPr>
      <w:r w:rsidRPr="00166431">
        <w:rPr>
          <w:rFonts w:ascii="Cambria" w:hAnsi="Cambria"/>
          <w:b/>
          <w:bCs/>
          <w:sz w:val="24"/>
          <w:szCs w:val="24"/>
          <w:lang w:val="id-ID"/>
        </w:rPr>
        <w:t>Uji Multikolinearitas</w:t>
      </w:r>
    </w:p>
    <w:p w14:paraId="7D41702D" w14:textId="5721B098" w:rsidR="00481F92" w:rsidRPr="00166431" w:rsidRDefault="00481F92" w:rsidP="00166431">
      <w:pPr>
        <w:pStyle w:val="Caption"/>
        <w:keepNext/>
        <w:spacing w:after="0"/>
        <w:jc w:val="center"/>
        <w:rPr>
          <w:rFonts w:ascii="Cambria" w:hAnsi="Cambria"/>
          <w:b/>
          <w:bCs/>
          <w:i w:val="0"/>
          <w:iCs w:val="0"/>
          <w:color w:val="auto"/>
          <w:sz w:val="24"/>
          <w:szCs w:val="24"/>
          <w:lang w:val="id-ID"/>
        </w:rPr>
      </w:pPr>
      <w:bookmarkStart w:id="2" w:name="_Toc209648883"/>
      <w:r w:rsidRPr="00166431">
        <w:rPr>
          <w:rFonts w:ascii="Cambria" w:hAnsi="Cambria"/>
          <w:b/>
          <w:bCs/>
          <w:i w:val="0"/>
          <w:iCs w:val="0"/>
          <w:color w:val="auto"/>
          <w:sz w:val="24"/>
          <w:szCs w:val="24"/>
        </w:rPr>
        <w:t xml:space="preserve">Tabel </w:t>
      </w:r>
      <w:r w:rsidRPr="00166431">
        <w:rPr>
          <w:rFonts w:ascii="Cambria" w:hAnsi="Cambria"/>
          <w:b/>
          <w:bCs/>
          <w:i w:val="0"/>
          <w:iCs w:val="0"/>
          <w:color w:val="auto"/>
          <w:sz w:val="24"/>
          <w:szCs w:val="24"/>
          <w:lang w:val="en-US"/>
        </w:rPr>
        <w:t xml:space="preserve">2.2 </w:t>
      </w:r>
      <w:r w:rsidRPr="00166431">
        <w:rPr>
          <w:rFonts w:ascii="Cambria" w:hAnsi="Cambria"/>
          <w:b/>
          <w:bCs/>
          <w:i w:val="0"/>
          <w:iCs w:val="0"/>
          <w:color w:val="auto"/>
          <w:sz w:val="24"/>
          <w:szCs w:val="24"/>
          <w:lang w:val="id-ID"/>
        </w:rPr>
        <w:t>Hasil Uji Multikolonieritas</w:t>
      </w:r>
      <w:bookmarkEnd w:id="2"/>
    </w:p>
    <w:p w14:paraId="32F79B99" w14:textId="65088818" w:rsidR="00481F92" w:rsidRPr="00166431" w:rsidRDefault="00481F92" w:rsidP="00166431">
      <w:pPr>
        <w:rPr>
          <w:rFonts w:ascii="Cambria" w:hAnsi="Cambria"/>
          <w:lang w:val="id-ID"/>
        </w:rPr>
      </w:pPr>
      <w:r w:rsidRPr="00166431">
        <w:rPr>
          <w:rFonts w:ascii="Cambria" w:hAnsi="Cambria"/>
          <w:noProof/>
        </w:rPr>
        <w:drawing>
          <wp:anchor distT="0" distB="0" distL="114300" distR="114300" simplePos="0" relativeHeight="251661312" behindDoc="1" locked="0" layoutInCell="1" allowOverlap="1" wp14:anchorId="3AF73C01" wp14:editId="55CA20D6">
            <wp:simplePos x="0" y="0"/>
            <wp:positionH relativeFrom="margin">
              <wp:posOffset>466725</wp:posOffset>
            </wp:positionH>
            <wp:positionV relativeFrom="paragraph">
              <wp:posOffset>-635</wp:posOffset>
            </wp:positionV>
            <wp:extent cx="5168265" cy="15309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68265" cy="1530985"/>
                    </a:xfrm>
                    <a:prstGeom prst="rect">
                      <a:avLst/>
                    </a:prstGeom>
                    <a:noFill/>
                    <a:ln>
                      <a:noFill/>
                    </a:ln>
                  </pic:spPr>
                </pic:pic>
              </a:graphicData>
            </a:graphic>
          </wp:anchor>
        </w:drawing>
      </w:r>
    </w:p>
    <w:p w14:paraId="33CA91A0" w14:textId="5CD711E1" w:rsidR="00481F92" w:rsidRPr="00166431" w:rsidRDefault="00481F92" w:rsidP="00166431">
      <w:pPr>
        <w:pBdr>
          <w:top w:val="nil"/>
          <w:left w:val="nil"/>
          <w:bottom w:val="nil"/>
          <w:right w:val="nil"/>
          <w:between w:val="nil"/>
        </w:pBdr>
        <w:rPr>
          <w:rFonts w:ascii="Cambria" w:hAnsi="Cambria"/>
          <w:b/>
          <w:bCs/>
          <w:color w:val="000000"/>
          <w:sz w:val="24"/>
          <w:szCs w:val="24"/>
        </w:rPr>
      </w:pPr>
    </w:p>
    <w:p w14:paraId="7FBF21F4" w14:textId="1206F3BE"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2B87A5BF" w14:textId="17E78A97" w:rsidR="00D146C2" w:rsidRPr="00166431" w:rsidRDefault="00D146C2" w:rsidP="00166431">
      <w:pPr>
        <w:pBdr>
          <w:top w:val="nil"/>
          <w:left w:val="nil"/>
          <w:bottom w:val="nil"/>
          <w:right w:val="nil"/>
          <w:between w:val="nil"/>
        </w:pBdr>
        <w:ind w:firstLine="720"/>
        <w:rPr>
          <w:rFonts w:ascii="Cambria" w:hAnsi="Cambria"/>
          <w:b/>
          <w:bCs/>
          <w:color w:val="000000"/>
          <w:sz w:val="24"/>
          <w:szCs w:val="24"/>
        </w:rPr>
      </w:pPr>
    </w:p>
    <w:p w14:paraId="7962D5DA" w14:textId="5FB31038" w:rsidR="00481F92" w:rsidRPr="00166431" w:rsidRDefault="00481F92" w:rsidP="00166431">
      <w:pPr>
        <w:pBdr>
          <w:top w:val="nil"/>
          <w:left w:val="nil"/>
          <w:bottom w:val="nil"/>
          <w:right w:val="nil"/>
          <w:between w:val="nil"/>
        </w:pBdr>
        <w:ind w:firstLine="720"/>
        <w:rPr>
          <w:rFonts w:ascii="Cambria" w:hAnsi="Cambria"/>
          <w:b/>
          <w:bCs/>
          <w:color w:val="000000"/>
          <w:sz w:val="24"/>
          <w:szCs w:val="24"/>
        </w:rPr>
      </w:pPr>
    </w:p>
    <w:p w14:paraId="73821047" w14:textId="73991766" w:rsidR="00481F92" w:rsidRPr="00166431" w:rsidRDefault="00481F92" w:rsidP="00166431">
      <w:pPr>
        <w:pBdr>
          <w:top w:val="nil"/>
          <w:left w:val="nil"/>
          <w:bottom w:val="nil"/>
          <w:right w:val="nil"/>
          <w:between w:val="nil"/>
        </w:pBdr>
        <w:ind w:firstLine="720"/>
        <w:rPr>
          <w:rFonts w:ascii="Cambria" w:hAnsi="Cambria"/>
          <w:b/>
          <w:bCs/>
          <w:color w:val="000000"/>
          <w:sz w:val="24"/>
          <w:szCs w:val="24"/>
        </w:rPr>
      </w:pPr>
    </w:p>
    <w:p w14:paraId="1B2EF7DE" w14:textId="665B875A" w:rsidR="00481F92" w:rsidRPr="00166431" w:rsidRDefault="00481F92" w:rsidP="00166431">
      <w:pPr>
        <w:pBdr>
          <w:top w:val="nil"/>
          <w:left w:val="nil"/>
          <w:bottom w:val="nil"/>
          <w:right w:val="nil"/>
          <w:between w:val="nil"/>
        </w:pBdr>
        <w:ind w:firstLine="720"/>
        <w:rPr>
          <w:rFonts w:ascii="Cambria" w:hAnsi="Cambria"/>
          <w:b/>
          <w:bCs/>
          <w:color w:val="000000"/>
          <w:sz w:val="24"/>
          <w:szCs w:val="24"/>
        </w:rPr>
      </w:pPr>
    </w:p>
    <w:p w14:paraId="1CBB2E2F" w14:textId="61CCD8AA" w:rsidR="00481F92" w:rsidRPr="00166431" w:rsidRDefault="00481F92" w:rsidP="00166431">
      <w:pPr>
        <w:pBdr>
          <w:top w:val="nil"/>
          <w:left w:val="nil"/>
          <w:bottom w:val="nil"/>
          <w:right w:val="nil"/>
          <w:between w:val="nil"/>
        </w:pBdr>
        <w:ind w:firstLine="720"/>
        <w:rPr>
          <w:rFonts w:ascii="Cambria" w:hAnsi="Cambria"/>
          <w:b/>
          <w:bCs/>
          <w:color w:val="000000"/>
          <w:sz w:val="24"/>
          <w:szCs w:val="24"/>
        </w:rPr>
      </w:pPr>
    </w:p>
    <w:p w14:paraId="75012DC4" w14:textId="4945B1D0" w:rsidR="00481F92" w:rsidRPr="00166431" w:rsidRDefault="00481F92" w:rsidP="00166431">
      <w:pPr>
        <w:pBdr>
          <w:top w:val="nil"/>
          <w:left w:val="nil"/>
          <w:bottom w:val="nil"/>
          <w:right w:val="nil"/>
          <w:between w:val="nil"/>
        </w:pBdr>
        <w:ind w:firstLine="720"/>
        <w:rPr>
          <w:rFonts w:ascii="Cambria" w:hAnsi="Cambria"/>
          <w:b/>
          <w:bCs/>
          <w:color w:val="000000"/>
          <w:sz w:val="24"/>
          <w:szCs w:val="24"/>
        </w:rPr>
      </w:pPr>
    </w:p>
    <w:p w14:paraId="11C34AE9" w14:textId="335C3288" w:rsidR="00481F92" w:rsidRPr="00166431" w:rsidRDefault="00481F92" w:rsidP="00166431">
      <w:pPr>
        <w:pBdr>
          <w:top w:val="nil"/>
          <w:left w:val="nil"/>
          <w:bottom w:val="nil"/>
          <w:right w:val="nil"/>
          <w:between w:val="nil"/>
        </w:pBdr>
        <w:ind w:firstLine="720"/>
        <w:jc w:val="both"/>
        <w:rPr>
          <w:rFonts w:ascii="Cambria" w:hAnsi="Cambria"/>
          <w:b/>
          <w:bCs/>
          <w:color w:val="000000"/>
          <w:sz w:val="24"/>
          <w:szCs w:val="24"/>
        </w:rPr>
      </w:pPr>
    </w:p>
    <w:p w14:paraId="665DEDAD" w14:textId="5772E6A4" w:rsidR="00481F92" w:rsidRPr="00166431" w:rsidRDefault="00481F92" w:rsidP="00166431">
      <w:pPr>
        <w:pBdr>
          <w:top w:val="nil"/>
          <w:left w:val="nil"/>
          <w:bottom w:val="nil"/>
          <w:right w:val="nil"/>
          <w:between w:val="nil"/>
        </w:pBdr>
        <w:ind w:firstLine="720"/>
        <w:jc w:val="both"/>
        <w:rPr>
          <w:rFonts w:ascii="Cambria" w:hAnsi="Cambria" w:cs="Arial"/>
          <w:sz w:val="24"/>
          <w:szCs w:val="24"/>
          <w:lang w:val="id-ID"/>
        </w:rPr>
      </w:pPr>
      <w:r w:rsidRPr="00166431">
        <w:rPr>
          <w:rFonts w:ascii="Cambria" w:hAnsi="Cambria" w:cs="Arial"/>
          <w:sz w:val="24"/>
          <w:szCs w:val="24"/>
          <w:lang w:val="id-ID"/>
        </w:rPr>
        <w:t xml:space="preserve">Berdasarkan tabel </w:t>
      </w:r>
      <w:r w:rsidRPr="00166431">
        <w:rPr>
          <w:rFonts w:ascii="Cambria" w:hAnsi="Cambria" w:cs="Arial"/>
          <w:sz w:val="24"/>
          <w:szCs w:val="24"/>
        </w:rPr>
        <w:t>2</w:t>
      </w:r>
      <w:r w:rsidRPr="00166431">
        <w:rPr>
          <w:rFonts w:ascii="Cambria" w:hAnsi="Cambria" w:cs="Arial"/>
          <w:sz w:val="24"/>
          <w:szCs w:val="24"/>
          <w:lang w:val="id-ID"/>
        </w:rPr>
        <w:t>,</w:t>
      </w:r>
      <w:r w:rsidRPr="00166431">
        <w:rPr>
          <w:rFonts w:ascii="Cambria" w:hAnsi="Cambria" w:cs="Arial"/>
          <w:sz w:val="24"/>
          <w:szCs w:val="24"/>
        </w:rPr>
        <w:t>2</w:t>
      </w:r>
      <w:r w:rsidRPr="00166431">
        <w:rPr>
          <w:rFonts w:ascii="Cambria" w:hAnsi="Cambria" w:cs="Arial"/>
          <w:sz w:val="24"/>
          <w:szCs w:val="24"/>
          <w:lang w:val="id-ID"/>
        </w:rPr>
        <w:t xml:space="preserve"> dapat disimpulkan bahwa tidak terjadi gejala multikolonieritas antara variabel CAR, BOPO, dan NPF yang diindikasikan dari nilai </w:t>
      </w:r>
      <w:r w:rsidRPr="00166431">
        <w:rPr>
          <w:rFonts w:ascii="Cambria" w:hAnsi="Cambria" w:cs="Arial"/>
          <w:i/>
          <w:iCs/>
          <w:sz w:val="24"/>
          <w:szCs w:val="24"/>
          <w:lang w:val="id-ID"/>
        </w:rPr>
        <w:t>tolerance</w:t>
      </w:r>
      <w:r w:rsidRPr="00166431">
        <w:rPr>
          <w:rFonts w:ascii="Cambria" w:hAnsi="Cambria" w:cs="Arial"/>
          <w:sz w:val="24"/>
          <w:szCs w:val="24"/>
          <w:lang w:val="id-ID"/>
        </w:rPr>
        <w:t xml:space="preserve"> pada setiap variabel lebih besar dari 0,10 dan nilai </w:t>
      </w:r>
      <w:r w:rsidRPr="00166431">
        <w:rPr>
          <w:rFonts w:ascii="Cambria" w:hAnsi="Cambria" w:cs="Arial"/>
          <w:i/>
          <w:iCs/>
          <w:sz w:val="24"/>
          <w:szCs w:val="24"/>
          <w:lang w:val="id-ID"/>
        </w:rPr>
        <w:t>Variance Inflation Factor</w:t>
      </w:r>
      <w:r w:rsidRPr="00166431">
        <w:rPr>
          <w:rFonts w:ascii="Cambria" w:hAnsi="Cambria" w:cs="Arial"/>
          <w:sz w:val="24"/>
          <w:szCs w:val="24"/>
          <w:lang w:val="id-ID"/>
        </w:rPr>
        <w:t xml:space="preserve"> (VIF) lebih kecil dari 10</w:t>
      </w:r>
    </w:p>
    <w:p w14:paraId="6D685E5D" w14:textId="6E78B9FE" w:rsidR="00481F92" w:rsidRPr="00166431" w:rsidRDefault="00481F92" w:rsidP="00166431">
      <w:pPr>
        <w:pBdr>
          <w:top w:val="nil"/>
          <w:left w:val="nil"/>
          <w:bottom w:val="nil"/>
          <w:right w:val="nil"/>
          <w:between w:val="nil"/>
        </w:pBdr>
        <w:ind w:firstLine="720"/>
        <w:jc w:val="both"/>
        <w:rPr>
          <w:rFonts w:ascii="Cambria" w:hAnsi="Cambria" w:cs="Arial"/>
          <w:sz w:val="24"/>
          <w:szCs w:val="24"/>
          <w:lang w:val="id-ID"/>
        </w:rPr>
      </w:pPr>
    </w:p>
    <w:p w14:paraId="05583014" w14:textId="3E99F88C" w:rsidR="00481F92" w:rsidRDefault="00481F92" w:rsidP="00166431">
      <w:pPr>
        <w:pBdr>
          <w:top w:val="nil"/>
          <w:left w:val="nil"/>
          <w:bottom w:val="nil"/>
          <w:right w:val="nil"/>
          <w:between w:val="nil"/>
        </w:pBdr>
        <w:ind w:firstLine="720"/>
        <w:jc w:val="both"/>
        <w:rPr>
          <w:rFonts w:ascii="Cambria" w:hAnsi="Cambria" w:cs="Arial"/>
          <w:sz w:val="24"/>
          <w:szCs w:val="24"/>
        </w:rPr>
      </w:pPr>
    </w:p>
    <w:p w14:paraId="558F01FD" w14:textId="77777777" w:rsidR="00FA0079" w:rsidRPr="00FA0079" w:rsidRDefault="00FA0079" w:rsidP="00166431">
      <w:pPr>
        <w:pBdr>
          <w:top w:val="nil"/>
          <w:left w:val="nil"/>
          <w:bottom w:val="nil"/>
          <w:right w:val="nil"/>
          <w:between w:val="nil"/>
        </w:pBdr>
        <w:ind w:firstLine="720"/>
        <w:jc w:val="both"/>
        <w:rPr>
          <w:rFonts w:ascii="Cambria" w:hAnsi="Cambria" w:cs="Arial"/>
          <w:sz w:val="24"/>
          <w:szCs w:val="24"/>
        </w:rPr>
      </w:pPr>
    </w:p>
    <w:p w14:paraId="61F3C4D3" w14:textId="396F04AD" w:rsidR="00481F92" w:rsidRPr="00166431" w:rsidRDefault="00481F92" w:rsidP="00166431">
      <w:pPr>
        <w:pBdr>
          <w:top w:val="nil"/>
          <w:left w:val="nil"/>
          <w:bottom w:val="nil"/>
          <w:right w:val="nil"/>
          <w:between w:val="nil"/>
        </w:pBdr>
        <w:ind w:firstLine="720"/>
        <w:jc w:val="both"/>
        <w:rPr>
          <w:rFonts w:ascii="Cambria" w:hAnsi="Cambria"/>
          <w:b/>
          <w:bCs/>
          <w:color w:val="000000"/>
          <w:sz w:val="24"/>
          <w:szCs w:val="24"/>
        </w:rPr>
      </w:pPr>
    </w:p>
    <w:p w14:paraId="15020BB2" w14:textId="77777777" w:rsidR="00FA0079" w:rsidRDefault="00FA0079" w:rsidP="00166431">
      <w:pPr>
        <w:rPr>
          <w:rFonts w:ascii="Cambria" w:hAnsi="Cambria"/>
          <w:b/>
          <w:bCs/>
          <w:sz w:val="24"/>
          <w:szCs w:val="24"/>
        </w:rPr>
      </w:pPr>
    </w:p>
    <w:p w14:paraId="0A876E47" w14:textId="77777777" w:rsidR="00FA0079" w:rsidRDefault="00FA0079" w:rsidP="00166431">
      <w:pPr>
        <w:rPr>
          <w:rFonts w:ascii="Cambria" w:hAnsi="Cambria"/>
          <w:b/>
          <w:bCs/>
          <w:sz w:val="24"/>
          <w:szCs w:val="24"/>
        </w:rPr>
      </w:pPr>
    </w:p>
    <w:p w14:paraId="089E5FA1" w14:textId="77777777" w:rsidR="00FA0079" w:rsidRDefault="00FA0079" w:rsidP="00166431">
      <w:pPr>
        <w:rPr>
          <w:rFonts w:ascii="Cambria" w:hAnsi="Cambria"/>
          <w:b/>
          <w:bCs/>
          <w:sz w:val="24"/>
          <w:szCs w:val="24"/>
        </w:rPr>
      </w:pPr>
    </w:p>
    <w:p w14:paraId="7D00EA83" w14:textId="51A03414" w:rsidR="00481F92" w:rsidRPr="00166431" w:rsidRDefault="00481F92" w:rsidP="00166431">
      <w:pPr>
        <w:rPr>
          <w:rFonts w:ascii="Cambria" w:hAnsi="Cambria"/>
          <w:b/>
          <w:bCs/>
          <w:sz w:val="24"/>
          <w:szCs w:val="24"/>
          <w:lang w:val="id-ID"/>
        </w:rPr>
      </w:pPr>
      <w:r w:rsidRPr="00166431">
        <w:rPr>
          <w:rFonts w:ascii="Cambria" w:hAnsi="Cambria"/>
          <w:b/>
          <w:bCs/>
          <w:sz w:val="24"/>
          <w:szCs w:val="24"/>
          <w:lang w:val="id-ID"/>
        </w:rPr>
        <w:lastRenderedPageBreak/>
        <w:t>Uji Heteroskedastisitas</w:t>
      </w:r>
    </w:p>
    <w:p w14:paraId="2C69C310" w14:textId="32A4D377" w:rsidR="00E44597" w:rsidRPr="00166431" w:rsidRDefault="00E44597" w:rsidP="00166431">
      <w:pPr>
        <w:rPr>
          <w:rFonts w:ascii="Cambria" w:hAnsi="Cambria"/>
          <w:b/>
          <w:bCs/>
          <w:sz w:val="24"/>
          <w:szCs w:val="24"/>
          <w:lang w:val="id-ID"/>
        </w:rPr>
      </w:pPr>
    </w:p>
    <w:p w14:paraId="520BF7CA" w14:textId="094B8C7D" w:rsidR="00481F92" w:rsidRPr="00166431" w:rsidRDefault="00481F92" w:rsidP="00166431">
      <w:pPr>
        <w:jc w:val="center"/>
        <w:rPr>
          <w:rFonts w:ascii="Cambria" w:hAnsi="Cambria"/>
          <w:b/>
          <w:bCs/>
        </w:rPr>
      </w:pPr>
    </w:p>
    <w:p w14:paraId="69E010F7" w14:textId="31620737" w:rsidR="00481F92" w:rsidRPr="00166431" w:rsidRDefault="00481F92" w:rsidP="00166431">
      <w:pPr>
        <w:jc w:val="center"/>
        <w:rPr>
          <w:rFonts w:ascii="Cambria" w:hAnsi="Cambria"/>
          <w:b/>
          <w:bCs/>
        </w:rPr>
      </w:pPr>
    </w:p>
    <w:p w14:paraId="6093C2A8" w14:textId="32595753" w:rsidR="00481F92" w:rsidRPr="00166431" w:rsidRDefault="00FA0079" w:rsidP="00166431">
      <w:pPr>
        <w:jc w:val="center"/>
        <w:rPr>
          <w:rFonts w:ascii="Cambria" w:hAnsi="Cambria"/>
          <w:b/>
          <w:bCs/>
        </w:rPr>
      </w:pPr>
      <w:r w:rsidRPr="00166431">
        <w:rPr>
          <w:rFonts w:ascii="Cambria" w:hAnsi="Cambria" w:cs="Arial"/>
          <w:noProof/>
          <w:sz w:val="24"/>
          <w:szCs w:val="24"/>
        </w:rPr>
        <w:drawing>
          <wp:anchor distT="0" distB="0" distL="114300" distR="114300" simplePos="0" relativeHeight="251663360" behindDoc="1" locked="0" layoutInCell="1" allowOverlap="1" wp14:anchorId="7E2E9030" wp14:editId="1A3F99F5">
            <wp:simplePos x="0" y="0"/>
            <wp:positionH relativeFrom="margin">
              <wp:posOffset>232410</wp:posOffset>
            </wp:positionH>
            <wp:positionV relativeFrom="page">
              <wp:posOffset>1253490</wp:posOffset>
            </wp:positionV>
            <wp:extent cx="5034915" cy="2588895"/>
            <wp:effectExtent l="0" t="0" r="0" b="1905"/>
            <wp:wrapNone/>
            <wp:docPr id="9" name="Picture 9" descr="A graph with dot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4915" cy="2588895"/>
                    </a:xfrm>
                    <a:prstGeom prst="rect">
                      <a:avLst/>
                    </a:prstGeom>
                    <a:noFill/>
                  </pic:spPr>
                </pic:pic>
              </a:graphicData>
            </a:graphic>
          </wp:anchor>
        </w:drawing>
      </w:r>
    </w:p>
    <w:p w14:paraId="47D19DA5" w14:textId="3A8DE0EE" w:rsidR="00481F92" w:rsidRPr="00166431" w:rsidRDefault="00481F92" w:rsidP="00166431">
      <w:pPr>
        <w:jc w:val="center"/>
        <w:rPr>
          <w:rFonts w:ascii="Cambria" w:hAnsi="Cambria"/>
          <w:b/>
          <w:bCs/>
        </w:rPr>
      </w:pPr>
    </w:p>
    <w:p w14:paraId="5451289E" w14:textId="5C132FC5" w:rsidR="00481F92" w:rsidRPr="00166431" w:rsidRDefault="00481F92" w:rsidP="00166431">
      <w:pPr>
        <w:jc w:val="center"/>
        <w:rPr>
          <w:rFonts w:ascii="Cambria" w:hAnsi="Cambria"/>
          <w:b/>
          <w:bCs/>
        </w:rPr>
      </w:pPr>
    </w:p>
    <w:p w14:paraId="5D1AC100" w14:textId="4A9CF6D3" w:rsidR="00481F92" w:rsidRPr="00166431" w:rsidRDefault="00481F92" w:rsidP="00166431">
      <w:pPr>
        <w:jc w:val="center"/>
        <w:rPr>
          <w:rFonts w:ascii="Cambria" w:hAnsi="Cambria"/>
          <w:b/>
          <w:bCs/>
        </w:rPr>
      </w:pPr>
    </w:p>
    <w:p w14:paraId="2FFCAE3F" w14:textId="57686978" w:rsidR="00481F92" w:rsidRPr="00166431" w:rsidRDefault="00481F92" w:rsidP="00166431">
      <w:pPr>
        <w:jc w:val="center"/>
        <w:rPr>
          <w:rFonts w:ascii="Cambria" w:hAnsi="Cambria"/>
          <w:b/>
          <w:bCs/>
        </w:rPr>
      </w:pPr>
    </w:p>
    <w:p w14:paraId="49695BA9" w14:textId="1E105380" w:rsidR="00481F92" w:rsidRPr="00166431" w:rsidRDefault="00481F92" w:rsidP="00166431">
      <w:pPr>
        <w:jc w:val="center"/>
        <w:rPr>
          <w:rFonts w:ascii="Cambria" w:hAnsi="Cambria"/>
          <w:b/>
          <w:bCs/>
        </w:rPr>
      </w:pPr>
    </w:p>
    <w:p w14:paraId="74D14CB9" w14:textId="1C794B85" w:rsidR="00481F92" w:rsidRPr="00166431" w:rsidRDefault="00481F92" w:rsidP="00166431">
      <w:pPr>
        <w:jc w:val="center"/>
        <w:rPr>
          <w:rFonts w:ascii="Cambria" w:hAnsi="Cambria"/>
          <w:b/>
          <w:bCs/>
        </w:rPr>
      </w:pPr>
    </w:p>
    <w:p w14:paraId="7452FFF6" w14:textId="2F32679F" w:rsidR="00481F92" w:rsidRPr="00166431" w:rsidRDefault="00481F92" w:rsidP="00166431">
      <w:pPr>
        <w:jc w:val="center"/>
        <w:rPr>
          <w:rFonts w:ascii="Cambria" w:hAnsi="Cambria"/>
          <w:b/>
          <w:bCs/>
        </w:rPr>
      </w:pPr>
    </w:p>
    <w:p w14:paraId="3BBDFDED" w14:textId="02C34BA9" w:rsidR="00481F92" w:rsidRPr="00166431" w:rsidRDefault="00481F92" w:rsidP="00166431">
      <w:pPr>
        <w:jc w:val="center"/>
        <w:rPr>
          <w:rFonts w:ascii="Cambria" w:hAnsi="Cambria"/>
          <w:b/>
          <w:bCs/>
        </w:rPr>
      </w:pPr>
    </w:p>
    <w:p w14:paraId="193A4EB7" w14:textId="79F0C79C" w:rsidR="00481F92" w:rsidRPr="00166431" w:rsidRDefault="00481F92" w:rsidP="00166431">
      <w:pPr>
        <w:jc w:val="center"/>
        <w:rPr>
          <w:rFonts w:ascii="Cambria" w:hAnsi="Cambria"/>
          <w:b/>
          <w:bCs/>
        </w:rPr>
      </w:pPr>
    </w:p>
    <w:p w14:paraId="7B00F210" w14:textId="44421A24" w:rsidR="00481F92" w:rsidRPr="00166431" w:rsidRDefault="00481F92" w:rsidP="00166431">
      <w:pPr>
        <w:jc w:val="center"/>
        <w:rPr>
          <w:rFonts w:ascii="Cambria" w:hAnsi="Cambria"/>
          <w:b/>
          <w:bCs/>
        </w:rPr>
      </w:pPr>
    </w:p>
    <w:p w14:paraId="0AFE148D" w14:textId="241B321D" w:rsidR="00481F92" w:rsidRPr="00166431" w:rsidRDefault="00481F92" w:rsidP="00166431">
      <w:pPr>
        <w:jc w:val="center"/>
        <w:rPr>
          <w:rFonts w:ascii="Cambria" w:hAnsi="Cambria"/>
          <w:b/>
          <w:bCs/>
        </w:rPr>
      </w:pPr>
    </w:p>
    <w:p w14:paraId="1F78CDB3" w14:textId="59DCA562" w:rsidR="00481F92" w:rsidRPr="00166431" w:rsidRDefault="00481F92" w:rsidP="00166431">
      <w:pPr>
        <w:jc w:val="center"/>
        <w:rPr>
          <w:rFonts w:ascii="Cambria" w:hAnsi="Cambria"/>
          <w:b/>
          <w:bCs/>
        </w:rPr>
      </w:pPr>
    </w:p>
    <w:p w14:paraId="3199E69E" w14:textId="541F6213" w:rsidR="00481F92" w:rsidRPr="00166431" w:rsidRDefault="00481F92" w:rsidP="00166431">
      <w:pPr>
        <w:jc w:val="center"/>
        <w:rPr>
          <w:rFonts w:ascii="Cambria" w:hAnsi="Cambria"/>
          <w:b/>
          <w:bCs/>
        </w:rPr>
      </w:pPr>
    </w:p>
    <w:p w14:paraId="02098044" w14:textId="77777777" w:rsidR="00FA0079" w:rsidRPr="00166431" w:rsidRDefault="00FA0079" w:rsidP="00FA0079">
      <w:pPr>
        <w:jc w:val="center"/>
        <w:rPr>
          <w:rFonts w:ascii="Cambria" w:hAnsi="Cambria"/>
          <w:b/>
          <w:bCs/>
          <w:lang w:val="id-ID"/>
        </w:rPr>
      </w:pPr>
      <w:r w:rsidRPr="00166431">
        <w:rPr>
          <w:rFonts w:ascii="Cambria" w:hAnsi="Cambria"/>
          <w:b/>
          <w:bCs/>
          <w:sz w:val="24"/>
          <w:szCs w:val="24"/>
          <w:lang w:val="id-ID"/>
        </w:rPr>
        <w:t>Tabel 2.3 Hasij Uji Heteroskedastisitas</w:t>
      </w:r>
    </w:p>
    <w:p w14:paraId="4AA48BE9" w14:textId="227E6DB2" w:rsidR="00481F92" w:rsidRPr="00166431" w:rsidRDefault="00481F92" w:rsidP="00166431">
      <w:pPr>
        <w:jc w:val="center"/>
        <w:rPr>
          <w:rFonts w:ascii="Cambria" w:hAnsi="Cambria"/>
          <w:b/>
          <w:bCs/>
        </w:rPr>
      </w:pPr>
    </w:p>
    <w:p w14:paraId="232C58B5" w14:textId="479E5A96" w:rsidR="00481F92" w:rsidRPr="00166431" w:rsidRDefault="00481F92" w:rsidP="00166431">
      <w:pPr>
        <w:pStyle w:val="NoSpacing"/>
        <w:ind w:firstLine="567"/>
        <w:jc w:val="both"/>
        <w:rPr>
          <w:rFonts w:ascii="Cambria" w:hAnsi="Cambria" w:cs="Arial"/>
          <w:sz w:val="24"/>
          <w:szCs w:val="24"/>
          <w:lang w:val="en-US"/>
        </w:rPr>
      </w:pPr>
      <w:r w:rsidRPr="00166431">
        <w:rPr>
          <w:rFonts w:ascii="Cambria" w:hAnsi="Cambria" w:cs="Arial"/>
          <w:sz w:val="24"/>
          <w:szCs w:val="24"/>
          <w:lang w:val="id-ID"/>
        </w:rPr>
        <w:t xml:space="preserve">Berdasarkan hasil gambar </w:t>
      </w:r>
      <w:r w:rsidRPr="00166431">
        <w:rPr>
          <w:rFonts w:ascii="Cambria" w:hAnsi="Cambria" w:cs="Arial"/>
          <w:sz w:val="24"/>
          <w:szCs w:val="24"/>
          <w:lang w:val="en-US"/>
        </w:rPr>
        <w:t>2</w:t>
      </w:r>
      <w:r w:rsidRPr="00166431">
        <w:rPr>
          <w:rFonts w:ascii="Cambria" w:hAnsi="Cambria" w:cs="Arial"/>
          <w:sz w:val="24"/>
          <w:szCs w:val="24"/>
          <w:lang w:val="id-ID"/>
        </w:rPr>
        <w:t>,</w:t>
      </w:r>
      <w:r w:rsidRPr="00166431">
        <w:rPr>
          <w:rFonts w:ascii="Cambria" w:hAnsi="Cambria" w:cs="Arial"/>
          <w:sz w:val="24"/>
          <w:szCs w:val="24"/>
          <w:lang w:val="en-US"/>
        </w:rPr>
        <w:t>3</w:t>
      </w:r>
      <w:r w:rsidRPr="00166431">
        <w:rPr>
          <w:rFonts w:ascii="Cambria" w:hAnsi="Cambria" w:cs="Arial"/>
          <w:sz w:val="24"/>
          <w:szCs w:val="24"/>
          <w:lang w:val="id-ID"/>
        </w:rPr>
        <w:t xml:space="preserve"> menunjukkan bahwa titik-titik pada gambar telah membentuk pola menyebar secara acak di atas dan di bawah 0 pada sumbu X dan Y, sehingga dapat disimpulkan bahwa tidak terjadi gejala heteroskedastisitas,  </w:t>
      </w:r>
    </w:p>
    <w:p w14:paraId="2D320FFD" w14:textId="77777777" w:rsidR="00327DB9" w:rsidRPr="00166431" w:rsidRDefault="00327DB9" w:rsidP="00166431">
      <w:pPr>
        <w:rPr>
          <w:rFonts w:ascii="Cambria" w:hAnsi="Cambria"/>
          <w:b/>
          <w:bCs/>
          <w:sz w:val="24"/>
          <w:szCs w:val="24"/>
        </w:rPr>
      </w:pPr>
    </w:p>
    <w:p w14:paraId="083208FC" w14:textId="7FF9CCC8" w:rsidR="00481F92" w:rsidRPr="00166431" w:rsidRDefault="00481F92" w:rsidP="00166431">
      <w:pPr>
        <w:rPr>
          <w:rFonts w:ascii="Cambria" w:hAnsi="Cambria"/>
          <w:b/>
          <w:bCs/>
          <w:sz w:val="24"/>
          <w:szCs w:val="24"/>
          <w:lang w:val="id-ID"/>
        </w:rPr>
      </w:pPr>
      <w:r w:rsidRPr="00166431">
        <w:rPr>
          <w:rFonts w:ascii="Cambria" w:hAnsi="Cambria"/>
          <w:b/>
          <w:bCs/>
          <w:sz w:val="24"/>
          <w:szCs w:val="24"/>
          <w:lang w:val="id-ID"/>
        </w:rPr>
        <w:t>UJI HIPOTESIS</w:t>
      </w:r>
    </w:p>
    <w:p w14:paraId="028F5F54" w14:textId="1A4D3074" w:rsidR="00481F92" w:rsidRPr="00166431" w:rsidRDefault="00481F92" w:rsidP="00166431">
      <w:pPr>
        <w:rPr>
          <w:rFonts w:ascii="Cambria" w:hAnsi="Cambria"/>
          <w:b/>
          <w:bCs/>
          <w:sz w:val="24"/>
          <w:szCs w:val="24"/>
          <w:lang w:val="id-ID"/>
        </w:rPr>
      </w:pPr>
      <w:r w:rsidRPr="00166431">
        <w:rPr>
          <w:rFonts w:ascii="Cambria" w:hAnsi="Cambria"/>
          <w:b/>
          <w:bCs/>
          <w:sz w:val="24"/>
          <w:szCs w:val="24"/>
          <w:lang w:val="id-ID"/>
        </w:rPr>
        <w:t>Uji Regresi Linear Berganda</w:t>
      </w:r>
    </w:p>
    <w:p w14:paraId="5148BA55" w14:textId="77777777" w:rsidR="00481F92" w:rsidRPr="00166431" w:rsidRDefault="00481F92" w:rsidP="00166431">
      <w:pPr>
        <w:rPr>
          <w:rFonts w:ascii="Cambria" w:hAnsi="Cambria"/>
          <w:b/>
          <w:bCs/>
          <w:sz w:val="24"/>
          <w:szCs w:val="24"/>
          <w:lang w:val="id-ID"/>
        </w:rPr>
      </w:pPr>
    </w:p>
    <w:p w14:paraId="5B9F454A" w14:textId="2739E79B" w:rsidR="00481F92" w:rsidRPr="00166431" w:rsidRDefault="00481F92" w:rsidP="00166431">
      <w:pPr>
        <w:pStyle w:val="NoSpacing"/>
        <w:ind w:firstLine="567"/>
        <w:jc w:val="center"/>
        <w:rPr>
          <w:rFonts w:ascii="Cambria" w:hAnsi="Cambria"/>
          <w:b/>
          <w:bCs/>
          <w:sz w:val="24"/>
          <w:szCs w:val="24"/>
          <w:lang w:val="id-ID"/>
        </w:rPr>
      </w:pPr>
      <w:r w:rsidRPr="00166431">
        <w:rPr>
          <w:rFonts w:ascii="Cambria" w:hAnsi="Cambria"/>
          <w:b/>
          <w:bCs/>
          <w:sz w:val="24"/>
          <w:szCs w:val="24"/>
          <w:lang w:val="id-ID"/>
        </w:rPr>
        <w:t>Tabel 3.1 Hasil Uji Regresi Linear Berganda</w:t>
      </w:r>
    </w:p>
    <w:p w14:paraId="3C69562B" w14:textId="34C3FC0A" w:rsidR="00481F92" w:rsidRPr="00166431" w:rsidRDefault="00481F92" w:rsidP="00166431">
      <w:pPr>
        <w:pStyle w:val="NoSpacing"/>
        <w:ind w:firstLine="567"/>
        <w:jc w:val="both"/>
        <w:rPr>
          <w:rFonts w:ascii="Cambria" w:hAnsi="Cambria" w:cs="Arial"/>
          <w:sz w:val="24"/>
          <w:szCs w:val="24"/>
          <w:lang w:val="en-US"/>
        </w:rPr>
      </w:pPr>
      <w:r w:rsidRPr="00166431">
        <w:rPr>
          <w:rFonts w:ascii="Cambria" w:hAnsi="Cambria"/>
          <w:noProof/>
          <w:lang w:val="en-US"/>
        </w:rPr>
        <w:drawing>
          <wp:inline distT="0" distB="0" distL="0" distR="0" wp14:anchorId="2AE86BE1" wp14:editId="317F53E2">
            <wp:extent cx="5039995" cy="14928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39995" cy="1492885"/>
                    </a:xfrm>
                    <a:prstGeom prst="rect">
                      <a:avLst/>
                    </a:prstGeom>
                    <a:noFill/>
                    <a:ln>
                      <a:noFill/>
                    </a:ln>
                  </pic:spPr>
                </pic:pic>
              </a:graphicData>
            </a:graphic>
          </wp:inline>
        </w:drawing>
      </w:r>
    </w:p>
    <w:p w14:paraId="2C7337E3" w14:textId="509A5AE7" w:rsidR="00481F92" w:rsidRPr="00166431" w:rsidRDefault="00481F92" w:rsidP="00166431">
      <w:pPr>
        <w:pStyle w:val="NoSpacing"/>
        <w:jc w:val="both"/>
        <w:rPr>
          <w:rFonts w:ascii="Cambria" w:hAnsi="Cambria" w:cs="Arial"/>
          <w:sz w:val="24"/>
          <w:szCs w:val="24"/>
          <w:lang w:val="en-US"/>
        </w:rPr>
      </w:pPr>
    </w:p>
    <w:p w14:paraId="4085194E" w14:textId="0C058DF1" w:rsidR="00481F92" w:rsidRPr="00166431" w:rsidRDefault="00481F92" w:rsidP="00166431">
      <w:pPr>
        <w:ind w:firstLine="720"/>
        <w:jc w:val="both"/>
        <w:rPr>
          <w:rFonts w:ascii="Cambria" w:hAnsi="Cambria" w:cs="Arial"/>
          <w:iCs/>
          <w:sz w:val="24"/>
          <w:szCs w:val="24"/>
          <w:lang w:val="id-ID"/>
        </w:rPr>
      </w:pPr>
      <w:r w:rsidRPr="00166431">
        <w:rPr>
          <w:rFonts w:ascii="Cambria" w:hAnsi="Cambria" w:cs="Arial"/>
          <w:iCs/>
          <w:sz w:val="24"/>
          <w:szCs w:val="24"/>
          <w:lang w:val="id-ID"/>
        </w:rPr>
        <w:t xml:space="preserve">Berdasarkan tabel 3,1 diatas, dapat diketahui bahwa nilai persamaan regresi linier berganda sebagai berikut: </w:t>
      </w:r>
    </w:p>
    <w:p w14:paraId="4D289C54" w14:textId="77777777" w:rsidR="00481F92" w:rsidRPr="00166431" w:rsidRDefault="00481F92" w:rsidP="00166431">
      <w:pPr>
        <w:ind w:firstLine="720"/>
        <w:jc w:val="both"/>
        <w:rPr>
          <w:rFonts w:ascii="Cambria" w:hAnsi="Cambria" w:cs="Arial"/>
          <w:iCs/>
          <w:sz w:val="24"/>
          <w:szCs w:val="24"/>
          <w:lang w:val="id-ID"/>
        </w:rPr>
      </w:pPr>
    </w:p>
    <w:p w14:paraId="2A0217EF" w14:textId="77777777" w:rsidR="00481F92" w:rsidRPr="00166431" w:rsidRDefault="00481F92" w:rsidP="00166431">
      <w:pPr>
        <w:jc w:val="center"/>
        <w:rPr>
          <w:rFonts w:ascii="Cambria" w:hAnsi="Cambria" w:cs="Arial"/>
          <w:b/>
          <w:bCs/>
          <w:sz w:val="24"/>
          <w:szCs w:val="24"/>
          <w:lang w:val="id-ID"/>
        </w:rPr>
      </w:pPr>
      <w:r w:rsidRPr="00166431">
        <w:rPr>
          <w:rFonts w:ascii="Cambria" w:hAnsi="Cambria" w:cs="Arial"/>
          <w:b/>
          <w:bCs/>
          <w:sz w:val="24"/>
          <w:szCs w:val="24"/>
          <w:lang w:val="id-ID"/>
        </w:rPr>
        <w:t>Y = a + b</w:t>
      </w:r>
      <w:r w:rsidRPr="00166431">
        <w:rPr>
          <w:rFonts w:ascii="Cambria" w:hAnsi="Cambria" w:cs="Arial"/>
          <w:b/>
          <w:bCs/>
          <w:sz w:val="24"/>
          <w:szCs w:val="24"/>
          <w:vertAlign w:val="subscript"/>
          <w:lang w:val="id-ID"/>
        </w:rPr>
        <w:t>1</w:t>
      </w:r>
      <w:r w:rsidRPr="00166431">
        <w:rPr>
          <w:rFonts w:ascii="Cambria" w:hAnsi="Cambria" w:cs="Arial"/>
          <w:b/>
          <w:bCs/>
          <w:sz w:val="24"/>
          <w:szCs w:val="24"/>
          <w:lang w:val="id-ID"/>
        </w:rPr>
        <w:t>X</w:t>
      </w:r>
      <w:r w:rsidRPr="00166431">
        <w:rPr>
          <w:rFonts w:ascii="Cambria" w:hAnsi="Cambria" w:cs="Arial"/>
          <w:b/>
          <w:bCs/>
          <w:sz w:val="24"/>
          <w:szCs w:val="24"/>
          <w:vertAlign w:val="subscript"/>
          <w:lang w:val="id-ID"/>
        </w:rPr>
        <w:t>1</w:t>
      </w:r>
      <w:r w:rsidRPr="00166431">
        <w:rPr>
          <w:rFonts w:ascii="Cambria" w:hAnsi="Cambria" w:cs="Arial"/>
          <w:b/>
          <w:bCs/>
          <w:sz w:val="24"/>
          <w:szCs w:val="24"/>
          <w:lang w:val="id-ID"/>
        </w:rPr>
        <w:t xml:space="preserve"> + b</w:t>
      </w:r>
      <w:r w:rsidRPr="00166431">
        <w:rPr>
          <w:rFonts w:ascii="Cambria" w:hAnsi="Cambria" w:cs="Arial"/>
          <w:b/>
          <w:bCs/>
          <w:sz w:val="24"/>
          <w:szCs w:val="24"/>
          <w:vertAlign w:val="subscript"/>
          <w:lang w:val="id-ID"/>
        </w:rPr>
        <w:t>2</w:t>
      </w:r>
      <w:r w:rsidRPr="00166431">
        <w:rPr>
          <w:rFonts w:ascii="Cambria" w:hAnsi="Cambria" w:cs="Arial"/>
          <w:b/>
          <w:bCs/>
          <w:sz w:val="24"/>
          <w:szCs w:val="24"/>
          <w:lang w:val="id-ID"/>
        </w:rPr>
        <w:t>X</w:t>
      </w:r>
      <w:r w:rsidRPr="00166431">
        <w:rPr>
          <w:rFonts w:ascii="Cambria" w:hAnsi="Cambria" w:cs="Arial"/>
          <w:b/>
          <w:bCs/>
          <w:sz w:val="24"/>
          <w:szCs w:val="24"/>
          <w:vertAlign w:val="subscript"/>
          <w:lang w:val="id-ID"/>
        </w:rPr>
        <w:t xml:space="preserve">2 </w:t>
      </w:r>
      <w:r w:rsidRPr="00166431">
        <w:rPr>
          <w:rFonts w:ascii="Cambria" w:hAnsi="Cambria" w:cs="Arial"/>
          <w:b/>
          <w:bCs/>
          <w:sz w:val="24"/>
          <w:szCs w:val="24"/>
          <w:lang w:val="id-ID"/>
        </w:rPr>
        <w:t>+ b</w:t>
      </w:r>
      <w:r w:rsidRPr="00166431">
        <w:rPr>
          <w:rFonts w:ascii="Cambria" w:hAnsi="Cambria" w:cs="Arial"/>
          <w:b/>
          <w:bCs/>
          <w:sz w:val="24"/>
          <w:szCs w:val="24"/>
          <w:vertAlign w:val="subscript"/>
          <w:lang w:val="id-ID"/>
        </w:rPr>
        <w:t>3</w:t>
      </w:r>
      <w:r w:rsidRPr="00166431">
        <w:rPr>
          <w:rFonts w:ascii="Cambria" w:hAnsi="Cambria" w:cs="Arial"/>
          <w:b/>
          <w:bCs/>
          <w:sz w:val="24"/>
          <w:szCs w:val="24"/>
          <w:lang w:val="id-ID"/>
        </w:rPr>
        <w:t>X</w:t>
      </w:r>
      <w:r w:rsidRPr="00166431">
        <w:rPr>
          <w:rFonts w:ascii="Cambria" w:hAnsi="Cambria" w:cs="Arial"/>
          <w:b/>
          <w:bCs/>
          <w:sz w:val="24"/>
          <w:szCs w:val="24"/>
          <w:vertAlign w:val="subscript"/>
          <w:lang w:val="id-ID"/>
        </w:rPr>
        <w:t>3</w:t>
      </w:r>
      <w:r w:rsidRPr="00166431">
        <w:rPr>
          <w:rFonts w:ascii="Cambria" w:hAnsi="Cambria" w:cs="Arial"/>
          <w:b/>
          <w:bCs/>
          <w:sz w:val="24"/>
          <w:szCs w:val="24"/>
          <w:lang w:val="id-ID"/>
        </w:rPr>
        <w:t xml:space="preserve"> + e</w:t>
      </w:r>
    </w:p>
    <w:p w14:paraId="2D5D085D" w14:textId="77777777" w:rsidR="00481F92" w:rsidRPr="00166431" w:rsidRDefault="00481F92" w:rsidP="00166431">
      <w:pPr>
        <w:ind w:firstLine="720"/>
        <w:jc w:val="both"/>
        <w:rPr>
          <w:rFonts w:ascii="Cambria" w:hAnsi="Cambria" w:cs="Arial"/>
          <w:iCs/>
          <w:sz w:val="24"/>
          <w:szCs w:val="24"/>
          <w:lang w:val="id-ID"/>
        </w:rPr>
      </w:pPr>
      <w:r w:rsidRPr="00166431">
        <w:rPr>
          <w:rFonts w:ascii="Cambria" w:hAnsi="Cambria" w:cs="Arial"/>
          <w:iCs/>
          <w:sz w:val="24"/>
          <w:szCs w:val="24"/>
          <w:lang w:val="id-ID"/>
        </w:rPr>
        <w:t xml:space="preserve">ROA = 6,403 + 0,018 CAR – 0,058 BOPO – 0,330 NPF </w:t>
      </w:r>
    </w:p>
    <w:p w14:paraId="651697C6" w14:textId="77777777" w:rsidR="00481F92" w:rsidRPr="00166431" w:rsidRDefault="00481F92" w:rsidP="00166431">
      <w:pPr>
        <w:ind w:firstLine="567"/>
        <w:jc w:val="both"/>
        <w:rPr>
          <w:rFonts w:ascii="Cambria" w:hAnsi="Cambria" w:cs="Arial"/>
          <w:bCs/>
          <w:sz w:val="24"/>
          <w:szCs w:val="24"/>
          <w:lang w:val="id-ID"/>
        </w:rPr>
      </w:pPr>
      <w:r w:rsidRPr="00166431">
        <w:rPr>
          <w:rFonts w:ascii="Cambria" w:hAnsi="Cambria" w:cs="Arial"/>
          <w:bCs/>
          <w:sz w:val="24"/>
          <w:szCs w:val="24"/>
          <w:lang w:val="id-ID"/>
        </w:rPr>
        <w:t xml:space="preserve">Adapun berdasarkan persamaan tersebut dapat diinterpretasikan sebagai berikut: </w:t>
      </w:r>
    </w:p>
    <w:p w14:paraId="2EC9656A" w14:textId="77777777" w:rsidR="00481F92" w:rsidRPr="00166431" w:rsidRDefault="00481F92" w:rsidP="00166431">
      <w:pPr>
        <w:pStyle w:val="ListParagraph"/>
        <w:numPr>
          <w:ilvl w:val="0"/>
          <w:numId w:val="2"/>
        </w:numPr>
        <w:tabs>
          <w:tab w:val="left" w:pos="1108"/>
        </w:tabs>
        <w:spacing w:after="0" w:line="240" w:lineRule="auto"/>
        <w:ind w:left="426"/>
        <w:jc w:val="both"/>
        <w:rPr>
          <w:rFonts w:ascii="Cambria" w:hAnsi="Cambria" w:cs="Arial"/>
          <w:bCs/>
          <w:sz w:val="24"/>
          <w:szCs w:val="24"/>
          <w:lang w:val="id-ID"/>
        </w:rPr>
      </w:pPr>
      <w:r w:rsidRPr="00166431">
        <w:rPr>
          <w:rFonts w:ascii="Cambria" w:hAnsi="Cambria" w:cs="Arial"/>
          <w:bCs/>
          <w:sz w:val="24"/>
          <w:szCs w:val="24"/>
          <w:lang w:val="id-ID"/>
        </w:rPr>
        <w:t>Nilai konstanta sebesar 6,403% menyatakan bahwa apabila variabel CAR, BOPO dan NPF bernilai 0 maka ROA bernilai 6,403%,</w:t>
      </w:r>
    </w:p>
    <w:p w14:paraId="7F446F37" w14:textId="77777777" w:rsidR="00481F92" w:rsidRPr="00166431" w:rsidRDefault="00481F92" w:rsidP="00166431">
      <w:pPr>
        <w:pStyle w:val="ListParagraph"/>
        <w:numPr>
          <w:ilvl w:val="0"/>
          <w:numId w:val="2"/>
        </w:numPr>
        <w:tabs>
          <w:tab w:val="left" w:pos="1108"/>
        </w:tabs>
        <w:spacing w:after="0" w:line="240" w:lineRule="auto"/>
        <w:ind w:left="426"/>
        <w:jc w:val="both"/>
        <w:rPr>
          <w:rFonts w:ascii="Cambria" w:hAnsi="Cambria" w:cs="Arial"/>
          <w:bCs/>
          <w:sz w:val="24"/>
          <w:szCs w:val="24"/>
          <w:lang w:val="id-ID"/>
        </w:rPr>
      </w:pPr>
      <w:r w:rsidRPr="00166431">
        <w:rPr>
          <w:rFonts w:ascii="Cambria" w:hAnsi="Cambria" w:cs="Arial"/>
          <w:bCs/>
          <w:sz w:val="24"/>
          <w:szCs w:val="24"/>
          <w:lang w:val="id-ID"/>
        </w:rPr>
        <w:t>Koefisien regresi CAR sebesar 0,018% dengan nilai positif menyatakan bahwa apabila terjadi kenaikan CAR sebesar 1% maka ROA bertambah sebesar 0,018%</w:t>
      </w:r>
    </w:p>
    <w:p w14:paraId="7F6B9DC4" w14:textId="77777777" w:rsidR="00481F92" w:rsidRPr="00166431" w:rsidRDefault="00481F92" w:rsidP="00166431">
      <w:pPr>
        <w:pStyle w:val="ListParagraph"/>
        <w:numPr>
          <w:ilvl w:val="0"/>
          <w:numId w:val="2"/>
        </w:numPr>
        <w:tabs>
          <w:tab w:val="left" w:pos="1108"/>
        </w:tabs>
        <w:spacing w:after="0" w:line="240" w:lineRule="auto"/>
        <w:ind w:left="426"/>
        <w:jc w:val="both"/>
        <w:rPr>
          <w:rFonts w:ascii="Cambria" w:hAnsi="Cambria" w:cs="Arial"/>
          <w:bCs/>
          <w:sz w:val="24"/>
          <w:szCs w:val="24"/>
          <w:lang w:val="id-ID"/>
        </w:rPr>
      </w:pPr>
      <w:r w:rsidRPr="00166431">
        <w:rPr>
          <w:rFonts w:ascii="Cambria" w:hAnsi="Cambria" w:cs="Arial"/>
          <w:bCs/>
          <w:sz w:val="24"/>
          <w:szCs w:val="24"/>
          <w:lang w:val="id-ID"/>
        </w:rPr>
        <w:t xml:space="preserve">Koefisien regresi BOPO sebesar -0,058% dengan nilai negatif menyatakan bahwa setiap kenaikan BOPO sebesar 1% maka ROA akan berkurang sebesar 0,058%, </w:t>
      </w:r>
    </w:p>
    <w:p w14:paraId="5E907418" w14:textId="77777777" w:rsidR="00481F92" w:rsidRPr="00166431" w:rsidRDefault="00481F92" w:rsidP="00166431">
      <w:pPr>
        <w:pStyle w:val="ListParagraph"/>
        <w:numPr>
          <w:ilvl w:val="0"/>
          <w:numId w:val="2"/>
        </w:numPr>
        <w:tabs>
          <w:tab w:val="left" w:pos="1108"/>
        </w:tabs>
        <w:spacing w:after="0" w:line="240" w:lineRule="auto"/>
        <w:ind w:left="426"/>
        <w:jc w:val="both"/>
        <w:rPr>
          <w:rFonts w:ascii="Cambria" w:hAnsi="Cambria" w:cs="Arial"/>
          <w:bCs/>
          <w:sz w:val="24"/>
          <w:szCs w:val="24"/>
          <w:lang w:val="id-ID"/>
        </w:rPr>
      </w:pPr>
      <w:r w:rsidRPr="00166431">
        <w:rPr>
          <w:rFonts w:ascii="Cambria" w:hAnsi="Cambria" w:cs="Arial"/>
          <w:bCs/>
          <w:sz w:val="24"/>
          <w:szCs w:val="24"/>
          <w:lang w:val="id-ID"/>
        </w:rPr>
        <w:lastRenderedPageBreak/>
        <w:t xml:space="preserve">Koefisien regresi NPF sebesar -0,330% dengan nilai negatif menyatakan bahwa setiap kenaikan NPF sebesar 1% maka ROA akan berkurang sebesar 0,058%, </w:t>
      </w:r>
    </w:p>
    <w:p w14:paraId="7B407E1A" w14:textId="4C23150A" w:rsidR="00481F92" w:rsidRPr="00166431" w:rsidRDefault="00481F92" w:rsidP="00166431">
      <w:pPr>
        <w:pStyle w:val="NoSpacing"/>
        <w:jc w:val="both"/>
        <w:rPr>
          <w:rFonts w:ascii="Cambria" w:hAnsi="Cambria" w:cs="Arial"/>
          <w:sz w:val="24"/>
          <w:szCs w:val="24"/>
          <w:lang w:val="id-ID"/>
        </w:rPr>
      </w:pPr>
    </w:p>
    <w:p w14:paraId="78EB0D33" w14:textId="6C66654C" w:rsidR="00481F92" w:rsidRPr="00166431" w:rsidRDefault="00481F92" w:rsidP="00166431">
      <w:pPr>
        <w:pStyle w:val="NoSpacing"/>
        <w:jc w:val="both"/>
        <w:rPr>
          <w:rFonts w:ascii="Cambria" w:hAnsi="Cambria" w:cs="Arial"/>
          <w:sz w:val="24"/>
          <w:szCs w:val="24"/>
          <w:lang w:val="id-ID"/>
        </w:rPr>
      </w:pPr>
    </w:p>
    <w:p w14:paraId="5988A1C3" w14:textId="77777777" w:rsidR="00481F92" w:rsidRPr="00166431" w:rsidRDefault="00481F92" w:rsidP="00166431">
      <w:pPr>
        <w:rPr>
          <w:rFonts w:ascii="Cambria" w:hAnsi="Cambria"/>
          <w:b/>
          <w:bCs/>
          <w:sz w:val="24"/>
          <w:szCs w:val="24"/>
          <w:lang w:val="id-ID"/>
        </w:rPr>
      </w:pPr>
      <w:r w:rsidRPr="00166431">
        <w:rPr>
          <w:rFonts w:ascii="Cambria" w:hAnsi="Cambria"/>
          <w:b/>
          <w:bCs/>
          <w:sz w:val="24"/>
          <w:szCs w:val="24"/>
          <w:lang w:val="id-ID"/>
        </w:rPr>
        <w:t>Uji Parsial (Uji t)</w:t>
      </w:r>
    </w:p>
    <w:p w14:paraId="753427AB" w14:textId="77777777" w:rsidR="00481F92" w:rsidRPr="00166431" w:rsidRDefault="00481F92" w:rsidP="00166431">
      <w:pPr>
        <w:pStyle w:val="Caption"/>
        <w:spacing w:after="0"/>
        <w:jc w:val="center"/>
        <w:rPr>
          <w:rFonts w:ascii="Cambria" w:hAnsi="Cambria"/>
          <w:b/>
          <w:bCs/>
          <w:i w:val="0"/>
          <w:iCs w:val="0"/>
          <w:noProof/>
          <w:color w:val="auto"/>
          <w:sz w:val="24"/>
          <w:szCs w:val="24"/>
        </w:rPr>
      </w:pPr>
      <w:bookmarkStart w:id="3" w:name="_Toc209648885"/>
      <w:r w:rsidRPr="00166431">
        <w:rPr>
          <w:rFonts w:ascii="Cambria" w:hAnsi="Cambria"/>
          <w:b/>
          <w:bCs/>
          <w:i w:val="0"/>
          <w:iCs w:val="0"/>
          <w:color w:val="auto"/>
          <w:sz w:val="24"/>
          <w:szCs w:val="24"/>
        </w:rPr>
        <w:t xml:space="preserve">Tabel </w:t>
      </w:r>
      <w:r w:rsidRPr="00166431">
        <w:rPr>
          <w:rFonts w:ascii="Cambria" w:hAnsi="Cambria"/>
          <w:b/>
          <w:bCs/>
          <w:i w:val="0"/>
          <w:iCs w:val="0"/>
          <w:color w:val="auto"/>
          <w:sz w:val="24"/>
          <w:szCs w:val="24"/>
          <w:lang w:val="en-US"/>
        </w:rPr>
        <w:t xml:space="preserve">3.2 </w:t>
      </w:r>
      <w:r w:rsidRPr="00166431">
        <w:rPr>
          <w:rFonts w:ascii="Cambria" w:hAnsi="Cambria"/>
          <w:b/>
          <w:bCs/>
          <w:i w:val="0"/>
          <w:iCs w:val="0"/>
          <w:color w:val="auto"/>
          <w:sz w:val="24"/>
          <w:szCs w:val="24"/>
          <w:lang w:val="id-ID"/>
        </w:rPr>
        <w:t>Hasil Statistik t (Parsial)</w:t>
      </w:r>
      <w:bookmarkEnd w:id="3"/>
    </w:p>
    <w:p w14:paraId="2F48F38B" w14:textId="5902888B" w:rsidR="00481F92" w:rsidRPr="00166431" w:rsidRDefault="00327DB9" w:rsidP="00166431">
      <w:pPr>
        <w:pStyle w:val="NoSpacing"/>
        <w:jc w:val="both"/>
        <w:rPr>
          <w:rFonts w:ascii="Cambria" w:hAnsi="Cambria" w:cs="Arial"/>
          <w:sz w:val="24"/>
          <w:szCs w:val="24"/>
          <w:lang w:val="en-US"/>
        </w:rPr>
      </w:pPr>
      <w:r w:rsidRPr="00166431">
        <w:rPr>
          <w:rFonts w:ascii="Cambria" w:hAnsi="Cambria"/>
          <w:noProof/>
          <w:lang w:val="en-US"/>
        </w:rPr>
        <w:t xml:space="preserve">            </w:t>
      </w:r>
      <w:r w:rsidR="00481F92" w:rsidRPr="00166431">
        <w:rPr>
          <w:rFonts w:ascii="Cambria" w:hAnsi="Cambria"/>
          <w:noProof/>
          <w:lang w:val="en-US"/>
        </w:rPr>
        <w:drawing>
          <wp:inline distT="0" distB="0" distL="0" distR="0" wp14:anchorId="529ED439" wp14:editId="32406EEB">
            <wp:extent cx="4591050" cy="17094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14858" cy="1718725"/>
                    </a:xfrm>
                    <a:prstGeom prst="rect">
                      <a:avLst/>
                    </a:prstGeom>
                    <a:noFill/>
                    <a:ln>
                      <a:noFill/>
                    </a:ln>
                  </pic:spPr>
                </pic:pic>
              </a:graphicData>
            </a:graphic>
          </wp:inline>
        </w:drawing>
      </w:r>
    </w:p>
    <w:p w14:paraId="16D11FEB" w14:textId="6FC245F9" w:rsidR="00BF3570" w:rsidRPr="00166431" w:rsidRDefault="00BF3570" w:rsidP="00166431">
      <w:pPr>
        <w:pStyle w:val="NoSpacing"/>
        <w:jc w:val="both"/>
        <w:rPr>
          <w:rFonts w:ascii="Cambria" w:hAnsi="Cambria" w:cs="Arial"/>
          <w:sz w:val="24"/>
          <w:szCs w:val="24"/>
          <w:lang w:val="en-US"/>
        </w:rPr>
      </w:pPr>
    </w:p>
    <w:p w14:paraId="179BF20D" w14:textId="77777777" w:rsidR="00BF3570" w:rsidRPr="00166431" w:rsidRDefault="00BF3570" w:rsidP="00166431">
      <w:pPr>
        <w:pStyle w:val="ListParagraph"/>
        <w:numPr>
          <w:ilvl w:val="0"/>
          <w:numId w:val="3"/>
        </w:numPr>
        <w:spacing w:after="0" w:line="240" w:lineRule="auto"/>
        <w:ind w:left="1134"/>
        <w:jc w:val="both"/>
        <w:rPr>
          <w:rFonts w:ascii="Cambria" w:eastAsia="Times New Roman" w:hAnsi="Cambria" w:cs="Arial"/>
          <w:sz w:val="24"/>
          <w:szCs w:val="24"/>
          <w:lang w:val="id-ID"/>
        </w:rPr>
      </w:pPr>
      <w:r w:rsidRPr="00166431">
        <w:rPr>
          <w:rFonts w:ascii="Cambria" w:eastAsia="Times New Roman" w:hAnsi="Cambria" w:cs="Arial"/>
          <w:sz w:val="24"/>
          <w:szCs w:val="24"/>
          <w:lang w:val="id-ID"/>
        </w:rPr>
        <w:t xml:space="preserve">Nilai Signifikansi CAR 0,001 &lt; 0,05 sehingga H0 ditolak dan H1 diterima yang berarti CAR berpengaruh signifikan terhadap ROA, </w:t>
      </w:r>
    </w:p>
    <w:p w14:paraId="54A18A21" w14:textId="77777777" w:rsidR="00BF3570" w:rsidRPr="00166431" w:rsidRDefault="00BF3570" w:rsidP="00166431">
      <w:pPr>
        <w:pStyle w:val="ListParagraph"/>
        <w:numPr>
          <w:ilvl w:val="0"/>
          <w:numId w:val="3"/>
        </w:numPr>
        <w:spacing w:after="0" w:line="240" w:lineRule="auto"/>
        <w:ind w:left="1134"/>
        <w:jc w:val="both"/>
        <w:rPr>
          <w:rFonts w:ascii="Cambria" w:eastAsia="Times New Roman" w:hAnsi="Cambria" w:cs="Arial"/>
          <w:sz w:val="24"/>
          <w:szCs w:val="24"/>
          <w:lang w:val="id-ID"/>
        </w:rPr>
      </w:pPr>
      <w:r w:rsidRPr="00166431">
        <w:rPr>
          <w:rFonts w:ascii="Cambria" w:eastAsia="Times New Roman" w:hAnsi="Cambria" w:cs="Arial"/>
          <w:sz w:val="24"/>
          <w:szCs w:val="24"/>
          <w:lang w:val="id-ID"/>
        </w:rPr>
        <w:t xml:space="preserve">Nilai signifikansi BOPO sebesar 0,000 &lt; 0,05 sehingga H0 ditolak dan H2 diterima yang berarti BOPO berpengaruh signifikan terhadap ROA, </w:t>
      </w:r>
    </w:p>
    <w:p w14:paraId="543CF0AC" w14:textId="77777777" w:rsidR="00BF3570" w:rsidRPr="00166431" w:rsidRDefault="00BF3570" w:rsidP="00166431">
      <w:pPr>
        <w:pStyle w:val="ListParagraph"/>
        <w:numPr>
          <w:ilvl w:val="0"/>
          <w:numId w:val="3"/>
        </w:numPr>
        <w:spacing w:after="0" w:line="240" w:lineRule="auto"/>
        <w:ind w:left="1134"/>
        <w:jc w:val="both"/>
        <w:rPr>
          <w:rFonts w:ascii="Cambria" w:eastAsia="Times New Roman" w:hAnsi="Cambria" w:cs="Arial"/>
          <w:sz w:val="24"/>
          <w:szCs w:val="24"/>
          <w:lang w:val="id-ID"/>
        </w:rPr>
      </w:pPr>
      <w:r w:rsidRPr="00166431">
        <w:rPr>
          <w:rFonts w:ascii="Cambria" w:eastAsia="Times New Roman" w:hAnsi="Cambria" w:cs="Arial"/>
          <w:sz w:val="24"/>
          <w:szCs w:val="24"/>
          <w:lang w:val="id-ID"/>
        </w:rPr>
        <w:t xml:space="preserve">Nilai signifikansi NPF sebesar 0,119 &gt; 0,05 sehingga H0 diterima dan H3 ditolak yang berarti NPF tidak berpengaruh terhadap ROA, </w:t>
      </w:r>
    </w:p>
    <w:p w14:paraId="011F77F2" w14:textId="77777777" w:rsidR="00BF3570" w:rsidRPr="00166431" w:rsidRDefault="00BF3570" w:rsidP="00166431">
      <w:pPr>
        <w:rPr>
          <w:rFonts w:ascii="Cambria" w:hAnsi="Cambria"/>
          <w:b/>
          <w:bCs/>
          <w:lang w:val="id-ID"/>
        </w:rPr>
      </w:pPr>
      <w:r w:rsidRPr="00166431">
        <w:rPr>
          <w:rFonts w:ascii="Cambria" w:hAnsi="Cambria"/>
          <w:b/>
          <w:bCs/>
          <w:lang w:val="id-ID"/>
        </w:rPr>
        <w:t>Uji Koefisien Determinasi</w:t>
      </w:r>
    </w:p>
    <w:p w14:paraId="2F491E4F" w14:textId="77777777" w:rsidR="00BF3570" w:rsidRPr="00166431" w:rsidRDefault="00BF3570" w:rsidP="00166431">
      <w:pPr>
        <w:rPr>
          <w:rFonts w:ascii="Cambria" w:hAnsi="Cambria"/>
          <w:b/>
          <w:bCs/>
          <w:lang w:val="id-ID"/>
        </w:rPr>
      </w:pPr>
    </w:p>
    <w:p w14:paraId="231C9AAA" w14:textId="1D76455E" w:rsidR="00BF3570" w:rsidRPr="00166431" w:rsidRDefault="00BF3570" w:rsidP="00166431">
      <w:pPr>
        <w:pStyle w:val="Caption"/>
        <w:keepNext/>
        <w:spacing w:after="0"/>
        <w:jc w:val="center"/>
        <w:rPr>
          <w:rFonts w:ascii="Cambria" w:hAnsi="Cambria" w:cs="Arial"/>
          <w:b/>
          <w:bCs/>
          <w:i w:val="0"/>
          <w:iCs w:val="0"/>
          <w:color w:val="auto"/>
          <w:sz w:val="20"/>
          <w:szCs w:val="20"/>
          <w:lang w:val="id-ID"/>
        </w:rPr>
      </w:pPr>
      <w:bookmarkStart w:id="4" w:name="_Toc209648886"/>
      <w:r w:rsidRPr="00166431">
        <w:rPr>
          <w:rFonts w:ascii="Cambria" w:hAnsi="Cambria" w:cs="Arial"/>
          <w:b/>
          <w:bCs/>
          <w:i w:val="0"/>
          <w:iCs w:val="0"/>
          <w:color w:val="auto"/>
          <w:sz w:val="20"/>
          <w:szCs w:val="20"/>
          <w:lang w:val="id-ID"/>
        </w:rPr>
        <w:t>Tabel 3.3 Hasil Uji Koefisien Determinasi (R²)</w:t>
      </w:r>
      <w:bookmarkEnd w:id="4"/>
    </w:p>
    <w:p w14:paraId="31DC9285" w14:textId="75EDC87D" w:rsidR="00B87904" w:rsidRPr="00166431" w:rsidRDefault="00BF3570" w:rsidP="00166431">
      <w:pPr>
        <w:ind w:left="720" w:firstLine="414"/>
        <w:jc w:val="both"/>
        <w:rPr>
          <w:rFonts w:ascii="Cambria" w:hAnsi="Cambria" w:cs="Arial"/>
          <w:sz w:val="24"/>
          <w:szCs w:val="24"/>
          <w:lang w:val="id-ID"/>
        </w:rPr>
      </w:pPr>
      <w:r w:rsidRPr="00166431">
        <w:rPr>
          <w:rFonts w:ascii="Cambria" w:hAnsi="Cambria"/>
          <w:noProof/>
        </w:rPr>
        <w:drawing>
          <wp:inline distT="0" distB="0" distL="114300" distR="114300" wp14:anchorId="3326638F" wp14:editId="189A528D">
            <wp:extent cx="4514850" cy="1299210"/>
            <wp:effectExtent l="0" t="0" r="0" b="0"/>
            <wp:docPr id="1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bar 1"/>
                    <pic:cNvPicPr>
                      <a:picLocks noChangeAspect="1"/>
                    </pic:cNvPicPr>
                  </pic:nvPicPr>
                  <pic:blipFill>
                    <a:blip r:embed="rId13"/>
                    <a:stretch>
                      <a:fillRect/>
                    </a:stretch>
                  </pic:blipFill>
                  <pic:spPr>
                    <a:xfrm>
                      <a:off x="0" y="0"/>
                      <a:ext cx="4514850" cy="1299210"/>
                    </a:xfrm>
                    <a:prstGeom prst="rect">
                      <a:avLst/>
                    </a:prstGeom>
                    <a:noFill/>
                    <a:ln>
                      <a:noFill/>
                    </a:ln>
                  </pic:spPr>
                </pic:pic>
              </a:graphicData>
            </a:graphic>
          </wp:inline>
        </w:drawing>
      </w:r>
    </w:p>
    <w:p w14:paraId="5D4FEFD4" w14:textId="6C72FEBA" w:rsidR="00BF3570" w:rsidRPr="00166431" w:rsidRDefault="00BF3570" w:rsidP="00166431">
      <w:pPr>
        <w:ind w:firstLine="720"/>
        <w:jc w:val="both"/>
        <w:rPr>
          <w:rFonts w:ascii="Cambria" w:hAnsi="Cambria" w:cs="Arial"/>
          <w:sz w:val="24"/>
          <w:szCs w:val="24"/>
          <w:lang w:val="id-ID"/>
        </w:rPr>
      </w:pPr>
      <w:r w:rsidRPr="00166431">
        <w:rPr>
          <w:rFonts w:ascii="Cambria" w:hAnsi="Cambria" w:cs="Arial"/>
          <w:sz w:val="24"/>
          <w:szCs w:val="24"/>
          <w:lang w:val="id-ID"/>
        </w:rPr>
        <w:t xml:space="preserve">Berdasarkan tabel </w:t>
      </w:r>
      <w:r w:rsidR="00B87904" w:rsidRPr="00166431">
        <w:rPr>
          <w:rFonts w:ascii="Cambria" w:hAnsi="Cambria" w:cs="Arial"/>
          <w:sz w:val="24"/>
          <w:szCs w:val="24"/>
        </w:rPr>
        <w:t>3,3</w:t>
      </w:r>
      <w:r w:rsidRPr="00166431">
        <w:rPr>
          <w:rFonts w:ascii="Cambria" w:hAnsi="Cambria" w:cs="Arial"/>
          <w:sz w:val="24"/>
          <w:szCs w:val="24"/>
          <w:lang w:val="id-ID"/>
        </w:rPr>
        <w:t xml:space="preserve"> diatas, dapat diketahui bahwa nilai </w:t>
      </w:r>
      <w:r w:rsidRPr="00166431">
        <w:rPr>
          <w:rFonts w:ascii="Cambria" w:hAnsi="Cambria" w:cs="Arial"/>
          <w:i/>
          <w:iCs/>
          <w:sz w:val="24"/>
          <w:szCs w:val="24"/>
          <w:lang w:val="id-ID"/>
        </w:rPr>
        <w:t xml:space="preserve">R Square </w:t>
      </w:r>
      <w:r w:rsidRPr="00166431">
        <w:rPr>
          <w:rFonts w:ascii="Cambria" w:hAnsi="Cambria" w:cs="Arial"/>
          <w:sz w:val="24"/>
          <w:szCs w:val="24"/>
          <w:lang w:val="id-ID"/>
        </w:rPr>
        <w:t xml:space="preserve">sebesar 0,525, Hal ini menggambarkan bahwa variabel CAR, BOPO dan NPF dapat memberikan pengaruh terhadap ROA sebesar 52,5%, Angka tersebut menunjukkan bahwa variabel CAR, BOPO dan NPF terhadap ROA memiliki pengaruh yang tinggi, Dan sisanya, 48,5% dipengaruhi oleh variabel lain diluar variabel dalam penelitian ini, </w:t>
      </w:r>
    </w:p>
    <w:p w14:paraId="6F13DA4D" w14:textId="0EE603CA" w:rsidR="00481F92" w:rsidRPr="00166431" w:rsidRDefault="00481F92" w:rsidP="00166431">
      <w:pPr>
        <w:pStyle w:val="NoSpacing"/>
        <w:jc w:val="both"/>
        <w:rPr>
          <w:rFonts w:ascii="Cambria" w:hAnsi="Cambria" w:cs="Arial"/>
          <w:sz w:val="24"/>
          <w:szCs w:val="24"/>
          <w:lang w:val="en-US"/>
        </w:rPr>
      </w:pPr>
    </w:p>
    <w:p w14:paraId="292C260A" w14:textId="77777777" w:rsidR="005A6F98" w:rsidRPr="00166431" w:rsidRDefault="005A6F98" w:rsidP="00166431">
      <w:pPr>
        <w:pStyle w:val="NoSpacing"/>
        <w:jc w:val="both"/>
        <w:rPr>
          <w:rFonts w:ascii="Cambria" w:hAnsi="Cambria" w:cs="Arial"/>
          <w:sz w:val="24"/>
          <w:szCs w:val="24"/>
          <w:lang w:val="en-US"/>
        </w:rPr>
      </w:pPr>
    </w:p>
    <w:p w14:paraId="705BF888" w14:textId="0A20A511" w:rsidR="00E44597" w:rsidRPr="00166431" w:rsidRDefault="00E44597" w:rsidP="00166431">
      <w:pPr>
        <w:pStyle w:val="NoSpacing"/>
        <w:jc w:val="both"/>
        <w:rPr>
          <w:rFonts w:ascii="Cambria" w:hAnsi="Cambria" w:cs="Arial"/>
          <w:b/>
          <w:bCs/>
          <w:sz w:val="24"/>
          <w:szCs w:val="24"/>
          <w:lang w:val="en-US"/>
        </w:rPr>
      </w:pPr>
      <w:r w:rsidRPr="00166431">
        <w:rPr>
          <w:rFonts w:ascii="Cambria" w:hAnsi="Cambria" w:cs="Arial"/>
          <w:b/>
          <w:bCs/>
          <w:sz w:val="24"/>
          <w:szCs w:val="24"/>
          <w:lang w:val="en-US"/>
        </w:rPr>
        <w:t>PEMBAHASAN</w:t>
      </w:r>
    </w:p>
    <w:p w14:paraId="7FF026E7" w14:textId="2CB649BC" w:rsidR="00E44597" w:rsidRPr="00166431" w:rsidRDefault="00E44597" w:rsidP="00166431">
      <w:pPr>
        <w:widowControl/>
        <w:ind w:right="6"/>
        <w:jc w:val="both"/>
        <w:rPr>
          <w:rFonts w:ascii="Cambria" w:hAnsi="Cambria"/>
          <w:b/>
          <w:bCs/>
          <w:sz w:val="24"/>
          <w:szCs w:val="24"/>
          <w:lang w:val="id-ID"/>
        </w:rPr>
      </w:pPr>
      <w:r w:rsidRPr="00166431">
        <w:rPr>
          <w:rFonts w:ascii="Cambria" w:hAnsi="Cambria"/>
          <w:b/>
          <w:bCs/>
          <w:lang w:val="id-ID"/>
        </w:rPr>
        <w:t>Pengaruh Capital Adequacy Ratio (CAR) terhadap Return On Assets (ROA)</w:t>
      </w:r>
    </w:p>
    <w:p w14:paraId="3B117410" w14:textId="77777777" w:rsidR="00E44597" w:rsidRPr="00166431" w:rsidRDefault="00E44597" w:rsidP="00166431">
      <w:pPr>
        <w:pBdr>
          <w:top w:val="nil"/>
          <w:left w:val="nil"/>
          <w:bottom w:val="nil"/>
          <w:right w:val="nil"/>
          <w:between w:val="nil"/>
        </w:pBdr>
        <w:ind w:firstLine="720"/>
        <w:jc w:val="both"/>
        <w:rPr>
          <w:rFonts w:ascii="Cambria" w:hAnsi="Cambria"/>
          <w:sz w:val="24"/>
          <w:szCs w:val="24"/>
          <w:lang w:val="id-ID"/>
        </w:rPr>
      </w:pPr>
      <w:r w:rsidRPr="00166431">
        <w:rPr>
          <w:rFonts w:ascii="Cambria" w:hAnsi="Cambria"/>
          <w:sz w:val="24"/>
          <w:szCs w:val="24"/>
          <w:lang w:val="id-ID"/>
        </w:rPr>
        <w:t xml:space="preserve">Hasil penelitian menunjukkan bahwa </w:t>
      </w:r>
      <w:r w:rsidRPr="00166431">
        <w:rPr>
          <w:rStyle w:val="Strong"/>
          <w:rFonts w:ascii="Cambria" w:hAnsi="Cambria"/>
          <w:b w:val="0"/>
          <w:bCs w:val="0"/>
          <w:sz w:val="24"/>
          <w:szCs w:val="24"/>
          <w:lang w:val="id-ID"/>
        </w:rPr>
        <w:t>CAR berpengaruh positif dan signifikan terhadap ROA</w:t>
      </w:r>
      <w:r w:rsidRPr="00166431">
        <w:rPr>
          <w:rFonts w:ascii="Cambria" w:hAnsi="Cambria"/>
          <w:sz w:val="24"/>
          <w:szCs w:val="24"/>
          <w:lang w:val="id-ID"/>
        </w:rPr>
        <w:t xml:space="preserve"> pada Bank Syariah di Indonesia periode 2020–2024. Artinya, semakin tinggi tingkat kecukupan modal (CAR), maka semakin besar kemampuan bank dalam menghasilkan laba. Hal ini disebabkan oleh besarnya modal yang dimiliki bank dapat meningkatkan kepercayaan masyarakat serta memperluas kemampuan bank dalam menyalurkan dana ke aktivitas investasi yang produktif dan menguntungkan.</w:t>
      </w:r>
    </w:p>
    <w:p w14:paraId="02A10C80" w14:textId="77777777" w:rsidR="00E44597" w:rsidRPr="00166431" w:rsidRDefault="00E44597" w:rsidP="00166431">
      <w:pPr>
        <w:pBdr>
          <w:top w:val="nil"/>
          <w:left w:val="nil"/>
          <w:bottom w:val="nil"/>
          <w:right w:val="nil"/>
          <w:between w:val="nil"/>
        </w:pBdr>
        <w:ind w:firstLine="720"/>
        <w:jc w:val="both"/>
        <w:rPr>
          <w:rFonts w:ascii="Cambria" w:hAnsi="Cambria"/>
          <w:sz w:val="24"/>
          <w:szCs w:val="24"/>
          <w:lang w:val="id-ID"/>
        </w:rPr>
      </w:pPr>
      <w:r w:rsidRPr="00166431">
        <w:rPr>
          <w:rFonts w:ascii="Cambria" w:hAnsi="Cambria"/>
          <w:sz w:val="24"/>
          <w:szCs w:val="24"/>
          <w:lang w:val="id-ID"/>
        </w:rPr>
        <w:t xml:space="preserve">Temuan ini juga sejalan dengan </w:t>
      </w:r>
      <w:r w:rsidRPr="00166431">
        <w:rPr>
          <w:rStyle w:val="Strong"/>
          <w:rFonts w:ascii="Cambria" w:hAnsi="Cambria"/>
          <w:b w:val="0"/>
          <w:bCs w:val="0"/>
          <w:sz w:val="24"/>
          <w:szCs w:val="24"/>
          <w:lang w:val="id-ID"/>
        </w:rPr>
        <w:t>teori struktur modal</w:t>
      </w:r>
      <w:r w:rsidRPr="00166431">
        <w:rPr>
          <w:rFonts w:ascii="Cambria" w:hAnsi="Cambria"/>
          <w:sz w:val="24"/>
          <w:szCs w:val="24"/>
          <w:lang w:val="id-ID"/>
        </w:rPr>
        <w:t xml:space="preserve">, yang menjelaskan bahwa peningkatan modal sendiri dapat memperkuat stabilitas keuangan perusahaan dan </w:t>
      </w:r>
      <w:r w:rsidRPr="00166431">
        <w:rPr>
          <w:rFonts w:ascii="Cambria" w:hAnsi="Cambria"/>
          <w:sz w:val="24"/>
          <w:szCs w:val="24"/>
          <w:lang w:val="id-ID"/>
        </w:rPr>
        <w:lastRenderedPageBreak/>
        <w:t xml:space="preserve">mendorong peningkatan laba. Selain itu, berdasarkan </w:t>
      </w:r>
      <w:r w:rsidRPr="00166431">
        <w:rPr>
          <w:rStyle w:val="Strong"/>
          <w:rFonts w:ascii="Cambria" w:hAnsi="Cambria"/>
          <w:b w:val="0"/>
          <w:bCs w:val="0"/>
          <w:sz w:val="24"/>
          <w:szCs w:val="24"/>
          <w:lang w:val="id-ID"/>
        </w:rPr>
        <w:t>teori agensi</w:t>
      </w:r>
      <w:r w:rsidRPr="00166431">
        <w:rPr>
          <w:rFonts w:ascii="Cambria" w:hAnsi="Cambria"/>
          <w:b/>
          <w:bCs/>
          <w:sz w:val="24"/>
          <w:szCs w:val="24"/>
          <w:lang w:val="id-ID"/>
        </w:rPr>
        <w:t>,</w:t>
      </w:r>
      <w:r w:rsidRPr="00166431">
        <w:rPr>
          <w:rFonts w:ascii="Cambria" w:hAnsi="Cambria"/>
          <w:sz w:val="24"/>
          <w:szCs w:val="24"/>
          <w:lang w:val="id-ID"/>
        </w:rPr>
        <w:t xml:space="preserve"> CAR yang tinggi menunjukkan upaya manajemen dalam menjaga kepentingan pemilik (prinsipal) dengan memastikan adanya kecukupan modal untuk menutupi risiko. Penelitian ini didukung oleh </w:t>
      </w:r>
      <w:r w:rsidRPr="00166431">
        <w:rPr>
          <w:rStyle w:val="Strong"/>
          <w:rFonts w:ascii="Cambria" w:hAnsi="Cambria"/>
          <w:b w:val="0"/>
          <w:bCs w:val="0"/>
          <w:sz w:val="24"/>
          <w:szCs w:val="24"/>
          <w:lang w:val="id-ID"/>
        </w:rPr>
        <w:t>Sendi &amp; Chairil (2023)</w:t>
      </w:r>
      <w:r w:rsidRPr="00166431">
        <w:rPr>
          <w:rFonts w:ascii="Cambria" w:hAnsi="Cambria"/>
          <w:sz w:val="24"/>
          <w:szCs w:val="24"/>
          <w:lang w:val="id-ID"/>
        </w:rPr>
        <w:t xml:space="preserve"> serta </w:t>
      </w:r>
      <w:r w:rsidRPr="00166431">
        <w:rPr>
          <w:rStyle w:val="Strong"/>
          <w:rFonts w:ascii="Cambria" w:hAnsi="Cambria"/>
          <w:b w:val="0"/>
          <w:bCs w:val="0"/>
          <w:sz w:val="24"/>
          <w:szCs w:val="24"/>
          <w:lang w:val="id-ID"/>
        </w:rPr>
        <w:t>Nina et al. (2022)</w:t>
      </w:r>
      <w:r w:rsidRPr="00166431">
        <w:rPr>
          <w:rFonts w:ascii="Cambria" w:hAnsi="Cambria"/>
          <w:sz w:val="24"/>
          <w:szCs w:val="24"/>
          <w:lang w:val="id-ID"/>
        </w:rPr>
        <w:t xml:space="preserve"> yang menyatakan hal serupa, namun berbeda dengan </w:t>
      </w:r>
      <w:r w:rsidRPr="00166431">
        <w:rPr>
          <w:rStyle w:val="Strong"/>
          <w:rFonts w:ascii="Cambria" w:hAnsi="Cambria"/>
          <w:b w:val="0"/>
          <w:bCs w:val="0"/>
          <w:sz w:val="24"/>
          <w:szCs w:val="24"/>
          <w:lang w:val="id-ID"/>
        </w:rPr>
        <w:t>Farida et al. (2023)</w:t>
      </w:r>
      <w:r w:rsidRPr="00166431">
        <w:rPr>
          <w:rFonts w:ascii="Cambria" w:hAnsi="Cambria"/>
          <w:sz w:val="24"/>
          <w:szCs w:val="24"/>
          <w:lang w:val="id-ID"/>
        </w:rPr>
        <w:t xml:space="preserve"> yang menemukan bahwa CAR tidak berpengaruh terhadap ROA.</w:t>
      </w:r>
    </w:p>
    <w:p w14:paraId="77692F96" w14:textId="77777777" w:rsidR="00E44597" w:rsidRPr="00166431" w:rsidRDefault="00E44597" w:rsidP="00166431">
      <w:pPr>
        <w:pBdr>
          <w:top w:val="nil"/>
          <w:left w:val="nil"/>
          <w:bottom w:val="nil"/>
          <w:right w:val="nil"/>
          <w:between w:val="nil"/>
        </w:pBdr>
        <w:ind w:firstLine="720"/>
        <w:jc w:val="both"/>
        <w:rPr>
          <w:rFonts w:ascii="Cambria" w:hAnsi="Cambria"/>
          <w:sz w:val="24"/>
          <w:szCs w:val="24"/>
          <w:lang w:val="id-ID"/>
        </w:rPr>
      </w:pPr>
    </w:p>
    <w:p w14:paraId="19538A54" w14:textId="5F38F7E9" w:rsidR="00E44597" w:rsidRPr="00166431" w:rsidRDefault="00E44597" w:rsidP="00166431">
      <w:pPr>
        <w:pBdr>
          <w:top w:val="nil"/>
          <w:left w:val="nil"/>
          <w:bottom w:val="nil"/>
          <w:right w:val="nil"/>
          <w:between w:val="nil"/>
        </w:pBdr>
        <w:jc w:val="both"/>
        <w:rPr>
          <w:rFonts w:ascii="Cambria" w:hAnsi="Cambria"/>
          <w:b/>
          <w:bCs/>
          <w:sz w:val="24"/>
          <w:szCs w:val="24"/>
          <w:lang w:val="id-ID"/>
        </w:rPr>
      </w:pPr>
      <w:r w:rsidRPr="00166431">
        <w:rPr>
          <w:rFonts w:ascii="Cambria" w:hAnsi="Cambria"/>
          <w:b/>
          <w:bCs/>
          <w:sz w:val="24"/>
          <w:szCs w:val="24"/>
          <w:lang w:val="id-ID"/>
        </w:rPr>
        <w:t>Pengaruh Biaya Operasional terhadap Pendapatan Operasional (BOPO) terhadap Return On Assets (ROA)</w:t>
      </w:r>
      <w:r w:rsidRPr="00166431">
        <w:rPr>
          <w:rFonts w:ascii="Cambria" w:hAnsi="Cambria"/>
          <w:b/>
          <w:bCs/>
          <w:sz w:val="24"/>
          <w:szCs w:val="24"/>
          <w:lang w:val="id-ID"/>
        </w:rPr>
        <w:tab/>
      </w:r>
    </w:p>
    <w:p w14:paraId="4A98F824" w14:textId="77777777" w:rsidR="00FA0079" w:rsidRDefault="00E44597" w:rsidP="00166431">
      <w:pPr>
        <w:pBdr>
          <w:top w:val="nil"/>
          <w:left w:val="nil"/>
          <w:bottom w:val="nil"/>
          <w:right w:val="nil"/>
          <w:between w:val="nil"/>
        </w:pBdr>
        <w:ind w:firstLine="720"/>
        <w:jc w:val="both"/>
        <w:rPr>
          <w:rFonts w:ascii="Cambria" w:hAnsi="Cambria"/>
          <w:sz w:val="24"/>
          <w:szCs w:val="24"/>
        </w:rPr>
      </w:pPr>
      <w:r w:rsidRPr="00166431">
        <w:rPr>
          <w:rFonts w:ascii="Cambria" w:hAnsi="Cambria"/>
          <w:sz w:val="24"/>
          <w:szCs w:val="24"/>
          <w:lang w:val="id-ID"/>
        </w:rPr>
        <w:t xml:space="preserve">Variabel BOPO dalam penelitian ini terbukti </w:t>
      </w:r>
      <w:r w:rsidRPr="00166431">
        <w:rPr>
          <w:rStyle w:val="Strong"/>
          <w:rFonts w:ascii="Cambria" w:hAnsi="Cambria"/>
          <w:b w:val="0"/>
          <w:bCs w:val="0"/>
          <w:sz w:val="24"/>
          <w:szCs w:val="24"/>
          <w:lang w:val="id-ID"/>
        </w:rPr>
        <w:t>berpengaruh negatif dan signifikan terhadap ROA</w:t>
      </w:r>
      <w:r w:rsidRPr="00166431">
        <w:rPr>
          <w:rFonts w:ascii="Cambria" w:hAnsi="Cambria"/>
          <w:b/>
          <w:bCs/>
          <w:sz w:val="24"/>
          <w:szCs w:val="24"/>
          <w:lang w:val="id-ID"/>
        </w:rPr>
        <w:t>.</w:t>
      </w:r>
      <w:r w:rsidRPr="00166431">
        <w:rPr>
          <w:rFonts w:ascii="Cambria" w:hAnsi="Cambria"/>
          <w:sz w:val="24"/>
          <w:szCs w:val="24"/>
          <w:lang w:val="id-ID"/>
        </w:rPr>
        <w:t xml:space="preserve"> Artinya, semakin tinggi rasio BOPO, semakin rendah tingkat profitabilitas bank. Rasio BOPO menggambarkan tingkat efisiensi operasional bank, sehingga nilai yang tinggi menunjukkan bahwa biaya operasional tidak dikelola secara efisien dan berdampak pada penurunan laba. Sebaliknya, nilai BOPO yang rendah menandakan efisiensi yang baik dan mampu meningkatkan profitabilitas.</w:t>
      </w:r>
    </w:p>
    <w:p w14:paraId="3AEDF2B8" w14:textId="3182453D" w:rsidR="00E44597" w:rsidRPr="00166431" w:rsidRDefault="00E44597" w:rsidP="00166431">
      <w:pPr>
        <w:pBdr>
          <w:top w:val="nil"/>
          <w:left w:val="nil"/>
          <w:bottom w:val="nil"/>
          <w:right w:val="nil"/>
          <w:between w:val="nil"/>
        </w:pBdr>
        <w:ind w:firstLine="720"/>
        <w:jc w:val="both"/>
        <w:rPr>
          <w:rFonts w:ascii="Cambria" w:hAnsi="Cambria"/>
          <w:sz w:val="24"/>
          <w:szCs w:val="24"/>
          <w:lang w:val="id-ID"/>
        </w:rPr>
      </w:pPr>
      <w:r w:rsidRPr="00166431">
        <w:rPr>
          <w:rFonts w:ascii="Cambria" w:hAnsi="Cambria"/>
          <w:sz w:val="24"/>
          <w:szCs w:val="24"/>
          <w:lang w:val="id-ID"/>
        </w:rPr>
        <w:t xml:space="preserve">Dalam konteks </w:t>
      </w:r>
      <w:r w:rsidRPr="00166431">
        <w:rPr>
          <w:rStyle w:val="Strong"/>
          <w:rFonts w:ascii="Cambria" w:hAnsi="Cambria"/>
          <w:b w:val="0"/>
          <w:bCs w:val="0"/>
          <w:sz w:val="24"/>
          <w:szCs w:val="24"/>
          <w:lang w:val="id-ID"/>
        </w:rPr>
        <w:t>teori agensi</w:t>
      </w:r>
      <w:r w:rsidRPr="00166431">
        <w:rPr>
          <w:rFonts w:ascii="Cambria" w:hAnsi="Cambria"/>
          <w:b/>
          <w:bCs/>
          <w:sz w:val="24"/>
          <w:szCs w:val="24"/>
          <w:lang w:val="id-ID"/>
        </w:rPr>
        <w:t>,</w:t>
      </w:r>
      <w:r w:rsidRPr="00166431">
        <w:rPr>
          <w:rFonts w:ascii="Cambria" w:hAnsi="Cambria"/>
          <w:sz w:val="24"/>
          <w:szCs w:val="24"/>
          <w:lang w:val="id-ID"/>
        </w:rPr>
        <w:t xml:space="preserve"> hubungan negatif antara BOPO dan ROA menggambarkan adanya potensi konflik antara manajemen dan pemilik. Manajemen yang tidak efisien dalam mengendalikan biaya operasional dapat mengurangi laba dan menurunkan kepercayaan investor. Hasil ini sejalan dengan penelitian</w:t>
      </w:r>
      <w:r w:rsidRPr="00166431">
        <w:rPr>
          <w:rFonts w:ascii="Cambria" w:hAnsi="Cambria"/>
          <w:b/>
          <w:bCs/>
          <w:sz w:val="24"/>
          <w:szCs w:val="24"/>
          <w:lang w:val="id-ID"/>
        </w:rPr>
        <w:t xml:space="preserve"> </w:t>
      </w:r>
      <w:r w:rsidRPr="00166431">
        <w:rPr>
          <w:rStyle w:val="Strong"/>
          <w:rFonts w:ascii="Cambria" w:hAnsi="Cambria"/>
          <w:b w:val="0"/>
          <w:bCs w:val="0"/>
          <w:sz w:val="24"/>
          <w:szCs w:val="24"/>
          <w:lang w:val="id-ID"/>
        </w:rPr>
        <w:t>Feblin et al. (2024</w:t>
      </w:r>
      <w:r w:rsidRPr="00166431">
        <w:rPr>
          <w:rStyle w:val="Strong"/>
          <w:rFonts w:ascii="Cambria" w:hAnsi="Cambria"/>
          <w:sz w:val="24"/>
          <w:szCs w:val="24"/>
          <w:lang w:val="id-ID"/>
        </w:rPr>
        <w:t>)</w:t>
      </w:r>
      <w:r w:rsidRPr="00166431">
        <w:rPr>
          <w:rFonts w:ascii="Cambria" w:hAnsi="Cambria"/>
          <w:sz w:val="24"/>
          <w:szCs w:val="24"/>
          <w:lang w:val="id-ID"/>
        </w:rPr>
        <w:t xml:space="preserve"> dan</w:t>
      </w:r>
      <w:r w:rsidRPr="00166431">
        <w:rPr>
          <w:rFonts w:ascii="Cambria" w:hAnsi="Cambria"/>
          <w:b/>
          <w:bCs/>
          <w:sz w:val="24"/>
          <w:szCs w:val="24"/>
          <w:lang w:val="id-ID"/>
        </w:rPr>
        <w:t xml:space="preserve"> </w:t>
      </w:r>
      <w:r w:rsidRPr="00166431">
        <w:rPr>
          <w:rStyle w:val="Strong"/>
          <w:rFonts w:ascii="Cambria" w:hAnsi="Cambria"/>
          <w:b w:val="0"/>
          <w:bCs w:val="0"/>
          <w:sz w:val="24"/>
          <w:szCs w:val="24"/>
          <w:lang w:val="id-ID"/>
        </w:rPr>
        <w:t>Tata et al. (2025)</w:t>
      </w:r>
      <w:r w:rsidRPr="00166431">
        <w:rPr>
          <w:rFonts w:ascii="Cambria" w:hAnsi="Cambria"/>
          <w:sz w:val="24"/>
          <w:szCs w:val="24"/>
          <w:lang w:val="id-ID"/>
        </w:rPr>
        <w:t xml:space="preserve"> yang menemukan pengaruh negatif signifikan BOPO terhadap ROA, namun tidak sejalan dengan </w:t>
      </w:r>
      <w:r w:rsidRPr="00166431">
        <w:rPr>
          <w:rStyle w:val="Strong"/>
          <w:rFonts w:ascii="Cambria" w:hAnsi="Cambria"/>
          <w:b w:val="0"/>
          <w:bCs w:val="0"/>
          <w:sz w:val="24"/>
          <w:szCs w:val="24"/>
          <w:lang w:val="id-ID"/>
        </w:rPr>
        <w:t>Kahirul et al. (2025)</w:t>
      </w:r>
      <w:r w:rsidRPr="00166431">
        <w:rPr>
          <w:rFonts w:ascii="Cambria" w:hAnsi="Cambria"/>
          <w:sz w:val="24"/>
          <w:szCs w:val="24"/>
          <w:lang w:val="id-ID"/>
        </w:rPr>
        <w:t xml:space="preserve"> yang menyatakan bahwa BOPO tidak berpengaruh terhadap ROA.</w:t>
      </w:r>
    </w:p>
    <w:p w14:paraId="55855D47" w14:textId="77777777" w:rsidR="00E44597" w:rsidRPr="00166431" w:rsidRDefault="00E44597" w:rsidP="00166431">
      <w:pPr>
        <w:pBdr>
          <w:top w:val="nil"/>
          <w:left w:val="nil"/>
          <w:bottom w:val="nil"/>
          <w:right w:val="nil"/>
          <w:between w:val="nil"/>
        </w:pBdr>
        <w:ind w:firstLine="720"/>
        <w:jc w:val="both"/>
        <w:rPr>
          <w:rFonts w:ascii="Cambria" w:hAnsi="Cambria"/>
          <w:sz w:val="24"/>
          <w:szCs w:val="24"/>
          <w:lang w:val="id-ID"/>
        </w:rPr>
      </w:pPr>
    </w:p>
    <w:p w14:paraId="78583DDD" w14:textId="59870AD8" w:rsidR="00E44597" w:rsidRPr="00166431" w:rsidRDefault="00E44597" w:rsidP="00166431">
      <w:pPr>
        <w:pBdr>
          <w:top w:val="nil"/>
          <w:left w:val="nil"/>
          <w:bottom w:val="nil"/>
          <w:right w:val="nil"/>
          <w:between w:val="nil"/>
        </w:pBdr>
        <w:jc w:val="both"/>
        <w:rPr>
          <w:rFonts w:ascii="Cambria" w:hAnsi="Cambria"/>
          <w:b/>
          <w:bCs/>
          <w:sz w:val="24"/>
          <w:szCs w:val="24"/>
          <w:lang w:val="id-ID"/>
        </w:rPr>
      </w:pPr>
      <w:r w:rsidRPr="00166431">
        <w:rPr>
          <w:rFonts w:ascii="Cambria" w:hAnsi="Cambria"/>
          <w:b/>
          <w:bCs/>
          <w:sz w:val="24"/>
          <w:szCs w:val="24"/>
        </w:rPr>
        <w:t xml:space="preserve"> </w:t>
      </w:r>
      <w:r w:rsidRPr="00166431">
        <w:rPr>
          <w:rFonts w:ascii="Cambria" w:hAnsi="Cambria"/>
          <w:b/>
          <w:bCs/>
          <w:sz w:val="24"/>
          <w:szCs w:val="24"/>
          <w:lang w:val="id-ID"/>
        </w:rPr>
        <w:t>Pengaruh Non Performing Financing (NPF) terhadap Return On Assets (ROA)</w:t>
      </w:r>
    </w:p>
    <w:p w14:paraId="26C87D25" w14:textId="77777777" w:rsidR="00FA0079" w:rsidRDefault="00E44597" w:rsidP="00FA0079">
      <w:pPr>
        <w:pBdr>
          <w:top w:val="nil"/>
          <w:left w:val="nil"/>
          <w:bottom w:val="nil"/>
          <w:right w:val="nil"/>
          <w:between w:val="nil"/>
        </w:pBdr>
        <w:ind w:firstLine="720"/>
        <w:jc w:val="both"/>
        <w:rPr>
          <w:rFonts w:ascii="Cambria" w:hAnsi="Cambria"/>
          <w:sz w:val="24"/>
          <w:szCs w:val="24"/>
        </w:rPr>
      </w:pPr>
      <w:r w:rsidRPr="00166431">
        <w:rPr>
          <w:rFonts w:ascii="Cambria" w:hAnsi="Cambria"/>
          <w:sz w:val="24"/>
          <w:szCs w:val="24"/>
          <w:lang w:val="id-ID"/>
        </w:rPr>
        <w:t>Berdasarkan hasil pengujian</w:t>
      </w:r>
      <w:r w:rsidRPr="00166431">
        <w:rPr>
          <w:rFonts w:ascii="Cambria" w:hAnsi="Cambria"/>
          <w:b/>
          <w:bCs/>
          <w:sz w:val="24"/>
          <w:szCs w:val="24"/>
          <w:lang w:val="id-ID"/>
        </w:rPr>
        <w:t xml:space="preserve">, </w:t>
      </w:r>
      <w:r w:rsidRPr="00166431">
        <w:rPr>
          <w:rStyle w:val="Strong"/>
          <w:rFonts w:ascii="Cambria" w:hAnsi="Cambria"/>
          <w:b w:val="0"/>
          <w:bCs w:val="0"/>
          <w:sz w:val="24"/>
          <w:szCs w:val="24"/>
          <w:lang w:val="id-ID"/>
        </w:rPr>
        <w:t>NPF tidak berpengaruh signifikan terhadap</w:t>
      </w:r>
      <w:r w:rsidRPr="00166431">
        <w:rPr>
          <w:rStyle w:val="Strong"/>
          <w:rFonts w:ascii="Cambria" w:hAnsi="Cambria"/>
          <w:sz w:val="24"/>
          <w:szCs w:val="24"/>
          <w:lang w:val="id-ID"/>
        </w:rPr>
        <w:t xml:space="preserve"> </w:t>
      </w:r>
      <w:r w:rsidRPr="00166431">
        <w:rPr>
          <w:rStyle w:val="Strong"/>
          <w:rFonts w:ascii="Cambria" w:hAnsi="Cambria"/>
          <w:b w:val="0"/>
          <w:bCs w:val="0"/>
          <w:sz w:val="24"/>
          <w:szCs w:val="24"/>
          <w:lang w:val="id-ID"/>
        </w:rPr>
        <w:t>ROA</w:t>
      </w:r>
      <w:r w:rsidRPr="00166431">
        <w:rPr>
          <w:rFonts w:ascii="Cambria" w:hAnsi="Cambria"/>
          <w:sz w:val="24"/>
          <w:szCs w:val="24"/>
          <w:lang w:val="id-ID"/>
        </w:rPr>
        <w:t xml:space="preserve">. Walaupun NPF merupakan indikator penting dalam menilai kualitas aset dan kesehatan keuangan bank, pengaruhnya terhadap profitabilitas tidak selalu konsisten. Tingginya NPF menunjukkan peningkatan risiko pembiayaan bermasalah yang seharusnya menurunkan laba, namun dalam praktiknya, bank syariah mampu meminimalkan dampak tersebut melalui manajemen risiko yang baik, penggunaan agunan yang memadai, serta diversifikasi sumber pendapatan seperti </w:t>
      </w:r>
      <w:r w:rsidRPr="00166431">
        <w:rPr>
          <w:rStyle w:val="Strong"/>
          <w:rFonts w:ascii="Cambria" w:hAnsi="Cambria"/>
          <w:b w:val="0"/>
          <w:bCs w:val="0"/>
          <w:sz w:val="24"/>
          <w:szCs w:val="24"/>
          <w:lang w:val="id-ID"/>
        </w:rPr>
        <w:t>fee-based</w:t>
      </w:r>
      <w:r w:rsidRPr="00166431">
        <w:rPr>
          <w:rStyle w:val="Strong"/>
          <w:rFonts w:ascii="Cambria" w:hAnsi="Cambria"/>
          <w:sz w:val="24"/>
          <w:szCs w:val="24"/>
          <w:lang w:val="id-ID"/>
        </w:rPr>
        <w:t xml:space="preserve"> </w:t>
      </w:r>
      <w:r w:rsidRPr="00166431">
        <w:rPr>
          <w:rStyle w:val="Strong"/>
          <w:rFonts w:ascii="Cambria" w:hAnsi="Cambria"/>
          <w:b w:val="0"/>
          <w:bCs w:val="0"/>
          <w:sz w:val="24"/>
          <w:szCs w:val="24"/>
          <w:lang w:val="id-ID"/>
        </w:rPr>
        <w:t>income</w:t>
      </w:r>
      <w:r w:rsidRPr="00166431">
        <w:rPr>
          <w:rFonts w:ascii="Cambria" w:hAnsi="Cambria"/>
          <w:sz w:val="24"/>
          <w:szCs w:val="24"/>
          <w:lang w:val="id-ID"/>
        </w:rPr>
        <w:t xml:space="preserve"> dan investasi yang menguntungkan.</w:t>
      </w:r>
    </w:p>
    <w:p w14:paraId="74BD64FC" w14:textId="7475C330" w:rsidR="00E44597" w:rsidRPr="00FA0079" w:rsidRDefault="00E44597" w:rsidP="00FA0079">
      <w:pPr>
        <w:pBdr>
          <w:top w:val="nil"/>
          <w:left w:val="nil"/>
          <w:bottom w:val="nil"/>
          <w:right w:val="nil"/>
          <w:between w:val="nil"/>
        </w:pBdr>
        <w:ind w:firstLine="720"/>
        <w:jc w:val="both"/>
        <w:rPr>
          <w:rFonts w:ascii="Cambria" w:hAnsi="Cambria"/>
          <w:sz w:val="24"/>
          <w:szCs w:val="24"/>
          <w:lang w:val="id-ID"/>
        </w:rPr>
      </w:pPr>
      <w:r w:rsidRPr="00166431">
        <w:rPr>
          <w:rFonts w:ascii="Cambria" w:hAnsi="Cambria"/>
          <w:sz w:val="24"/>
          <w:szCs w:val="24"/>
          <w:lang w:val="id-ID"/>
        </w:rPr>
        <w:t xml:space="preserve">Hal ini menunjukkan bahwa meskipun terdapat pembiayaan bermasalah, bank syariah masih mampu menjaga stabilitas kinerja keuangan. Hasil penelitian ini didukung oleh </w:t>
      </w:r>
      <w:r w:rsidRPr="00166431">
        <w:rPr>
          <w:rStyle w:val="Strong"/>
          <w:rFonts w:ascii="Cambria" w:hAnsi="Cambria"/>
          <w:b w:val="0"/>
          <w:bCs w:val="0"/>
          <w:sz w:val="24"/>
          <w:szCs w:val="24"/>
          <w:lang w:val="id-ID"/>
        </w:rPr>
        <w:t>Dede et al. (2024)</w:t>
      </w:r>
      <w:r w:rsidRPr="00166431">
        <w:rPr>
          <w:rFonts w:ascii="Cambria" w:hAnsi="Cambria"/>
          <w:b/>
          <w:bCs/>
          <w:sz w:val="24"/>
          <w:szCs w:val="24"/>
          <w:lang w:val="id-ID"/>
        </w:rPr>
        <w:t xml:space="preserve"> </w:t>
      </w:r>
      <w:r w:rsidRPr="00166431">
        <w:rPr>
          <w:rFonts w:ascii="Cambria" w:hAnsi="Cambria"/>
          <w:sz w:val="24"/>
          <w:szCs w:val="24"/>
          <w:lang w:val="id-ID"/>
        </w:rPr>
        <w:t>dan</w:t>
      </w:r>
      <w:r w:rsidRPr="00166431">
        <w:rPr>
          <w:rFonts w:ascii="Cambria" w:hAnsi="Cambria"/>
          <w:b/>
          <w:bCs/>
          <w:sz w:val="24"/>
          <w:szCs w:val="24"/>
          <w:lang w:val="id-ID"/>
        </w:rPr>
        <w:t xml:space="preserve"> </w:t>
      </w:r>
      <w:r w:rsidRPr="00166431">
        <w:rPr>
          <w:rStyle w:val="Strong"/>
          <w:rFonts w:ascii="Cambria" w:hAnsi="Cambria"/>
          <w:b w:val="0"/>
          <w:bCs w:val="0"/>
          <w:sz w:val="24"/>
          <w:szCs w:val="24"/>
          <w:lang w:val="id-ID"/>
        </w:rPr>
        <w:t>Selsabilla &amp; Diah (2024)</w:t>
      </w:r>
      <w:r w:rsidRPr="00166431">
        <w:rPr>
          <w:rFonts w:ascii="Cambria" w:hAnsi="Cambria"/>
          <w:sz w:val="24"/>
          <w:szCs w:val="24"/>
          <w:lang w:val="id-ID"/>
        </w:rPr>
        <w:t xml:space="preserve"> yang juga menemukan bahwa NPF tidak berpengaruh terhadap ROA, namun berbeda dengan </w:t>
      </w:r>
      <w:r w:rsidRPr="00166431">
        <w:rPr>
          <w:rStyle w:val="Strong"/>
          <w:rFonts w:ascii="Cambria" w:hAnsi="Cambria"/>
          <w:b w:val="0"/>
          <w:bCs w:val="0"/>
          <w:sz w:val="24"/>
          <w:szCs w:val="24"/>
          <w:lang w:val="id-ID"/>
        </w:rPr>
        <w:t>Rahmawati et al. (2021)</w:t>
      </w:r>
      <w:r w:rsidRPr="00166431">
        <w:rPr>
          <w:rFonts w:ascii="Cambria" w:hAnsi="Cambria"/>
          <w:b/>
          <w:bCs/>
          <w:sz w:val="24"/>
          <w:szCs w:val="24"/>
          <w:lang w:val="id-ID"/>
        </w:rPr>
        <w:t xml:space="preserve"> </w:t>
      </w:r>
      <w:r w:rsidRPr="00166431">
        <w:rPr>
          <w:rFonts w:ascii="Cambria" w:hAnsi="Cambria"/>
          <w:sz w:val="24"/>
          <w:szCs w:val="24"/>
          <w:lang w:val="id-ID"/>
        </w:rPr>
        <w:t>yang menyatakan bahwa NPF berpengaruh signifikan, di mana semakin rendah NPF maka semakin tinggi ROA bank.</w:t>
      </w:r>
    </w:p>
    <w:p w14:paraId="64CE04F7" w14:textId="77777777" w:rsidR="00FA0079" w:rsidRDefault="00FA0079" w:rsidP="00166431">
      <w:pPr>
        <w:pStyle w:val="Heading2"/>
        <w:spacing w:line="240" w:lineRule="auto"/>
        <w:ind w:left="0"/>
        <w:rPr>
          <w:rFonts w:ascii="Cambria" w:hAnsi="Cambria"/>
        </w:rPr>
      </w:pPr>
    </w:p>
    <w:p w14:paraId="7962CEF5" w14:textId="2105970C" w:rsidR="007C6477" w:rsidRPr="00166431" w:rsidRDefault="00BF3570" w:rsidP="00166431">
      <w:pPr>
        <w:pStyle w:val="Heading2"/>
        <w:spacing w:line="240" w:lineRule="auto"/>
        <w:ind w:left="0"/>
        <w:rPr>
          <w:rFonts w:ascii="Cambria" w:hAnsi="Cambria"/>
        </w:rPr>
      </w:pPr>
      <w:r w:rsidRPr="00166431">
        <w:rPr>
          <w:rFonts w:ascii="Cambria" w:hAnsi="Cambria"/>
        </w:rPr>
        <w:t>KESIMPULAN</w:t>
      </w:r>
    </w:p>
    <w:p w14:paraId="7F7024F6" w14:textId="77777777" w:rsidR="00B74A37" w:rsidRPr="00166431" w:rsidRDefault="00B74A37" w:rsidP="00FA0079">
      <w:pPr>
        <w:pStyle w:val="ListParagraph"/>
        <w:spacing w:after="0" w:line="240" w:lineRule="auto"/>
        <w:ind w:left="0" w:firstLine="567"/>
        <w:jc w:val="both"/>
        <w:rPr>
          <w:rFonts w:ascii="Cambria" w:eastAsia="Times New Roman" w:hAnsi="Cambria" w:cs="Arial"/>
          <w:sz w:val="24"/>
          <w:szCs w:val="24"/>
          <w:lang w:val="id"/>
        </w:rPr>
      </w:pPr>
      <w:r w:rsidRPr="00166431">
        <w:rPr>
          <w:rFonts w:ascii="Cambria" w:eastAsia="Times New Roman" w:hAnsi="Cambria" w:cs="Arial"/>
          <w:sz w:val="24"/>
          <w:szCs w:val="24"/>
          <w:lang w:val="id"/>
        </w:rPr>
        <w:t xml:space="preserve">Berdasarkan hasil pengujian dan pembahasan yang telah dilakukan, Pengaruh </w:t>
      </w:r>
      <w:r w:rsidRPr="00166431">
        <w:rPr>
          <w:rFonts w:ascii="Cambria" w:eastAsia="Times New Roman" w:hAnsi="Cambria" w:cs="Arial"/>
          <w:i/>
          <w:iCs/>
          <w:sz w:val="24"/>
          <w:szCs w:val="24"/>
          <w:lang w:val="id"/>
        </w:rPr>
        <w:t>Capital Adequacy Ratio</w:t>
      </w:r>
      <w:r w:rsidRPr="00166431">
        <w:rPr>
          <w:rFonts w:ascii="Cambria" w:eastAsia="Times New Roman" w:hAnsi="Cambria" w:cs="Arial"/>
          <w:sz w:val="24"/>
          <w:szCs w:val="24"/>
          <w:lang w:val="id"/>
        </w:rPr>
        <w:t xml:space="preserve"> (CAR), </w:t>
      </w:r>
      <w:r w:rsidRPr="00166431">
        <w:rPr>
          <w:rFonts w:ascii="Cambria" w:eastAsia="Times New Roman" w:hAnsi="Cambria" w:cs="Arial"/>
          <w:i/>
          <w:iCs/>
          <w:sz w:val="24"/>
          <w:szCs w:val="24"/>
          <w:lang w:val="id"/>
        </w:rPr>
        <w:t>Biaya Operasional terhadap Pendapatan Operasional</w:t>
      </w:r>
      <w:r w:rsidRPr="00166431">
        <w:rPr>
          <w:rFonts w:ascii="Cambria" w:eastAsia="Times New Roman" w:hAnsi="Cambria" w:cs="Arial"/>
          <w:sz w:val="24"/>
          <w:szCs w:val="24"/>
          <w:lang w:val="id"/>
        </w:rPr>
        <w:t xml:space="preserve"> (BOPO) dan </w:t>
      </w:r>
      <w:r w:rsidRPr="00166431">
        <w:rPr>
          <w:rFonts w:ascii="Cambria" w:eastAsia="Times New Roman" w:hAnsi="Cambria" w:cs="Arial"/>
          <w:i/>
          <w:iCs/>
          <w:sz w:val="24"/>
          <w:szCs w:val="24"/>
          <w:lang w:val="id"/>
        </w:rPr>
        <w:t>Non Performing Financing</w:t>
      </w:r>
      <w:r w:rsidRPr="00166431">
        <w:rPr>
          <w:rFonts w:ascii="Cambria" w:eastAsia="Times New Roman" w:hAnsi="Cambria" w:cs="Arial"/>
          <w:sz w:val="24"/>
          <w:szCs w:val="24"/>
          <w:lang w:val="id"/>
        </w:rPr>
        <w:t xml:space="preserve"> (NPF) terhadap </w:t>
      </w:r>
      <w:r w:rsidRPr="00166431">
        <w:rPr>
          <w:rFonts w:ascii="Cambria" w:eastAsia="Times New Roman" w:hAnsi="Cambria" w:cs="Arial"/>
          <w:i/>
          <w:iCs/>
          <w:sz w:val="24"/>
          <w:szCs w:val="24"/>
          <w:lang w:val="id"/>
        </w:rPr>
        <w:t>Return On Asset</w:t>
      </w:r>
      <w:r w:rsidRPr="00166431">
        <w:rPr>
          <w:rFonts w:ascii="Cambria" w:eastAsia="Times New Roman" w:hAnsi="Cambria" w:cs="Arial"/>
          <w:sz w:val="24"/>
          <w:szCs w:val="24"/>
          <w:lang w:val="id"/>
        </w:rPr>
        <w:t xml:space="preserve"> (ROA) pada Bank Umum Syariah periode 2020-2024, </w:t>
      </w:r>
    </w:p>
    <w:p w14:paraId="0C46DE2B" w14:textId="53B0DC3E" w:rsidR="00B74A37" w:rsidRPr="00166431" w:rsidRDefault="00B74A37" w:rsidP="00166431">
      <w:pPr>
        <w:pStyle w:val="ListParagraph"/>
        <w:numPr>
          <w:ilvl w:val="0"/>
          <w:numId w:val="4"/>
        </w:numPr>
        <w:spacing w:after="0" w:line="240" w:lineRule="auto"/>
        <w:jc w:val="both"/>
        <w:rPr>
          <w:rFonts w:ascii="Cambria" w:eastAsia="Times New Roman" w:hAnsi="Cambria" w:cs="Arial"/>
          <w:sz w:val="24"/>
          <w:szCs w:val="24"/>
          <w:lang w:val="id"/>
        </w:rPr>
      </w:pPr>
      <w:r w:rsidRPr="00166431">
        <w:rPr>
          <w:rFonts w:ascii="Cambria" w:eastAsia="Times New Roman" w:hAnsi="Cambria" w:cs="Arial"/>
          <w:sz w:val="24"/>
          <w:szCs w:val="24"/>
          <w:lang w:val="id"/>
        </w:rPr>
        <w:t>CAR berpengaruh signifikan terhadap ROA pada Bank Umum Syariah periode 2020-2024</w:t>
      </w:r>
      <w:r w:rsidR="005A6F98" w:rsidRPr="00166431">
        <w:rPr>
          <w:rFonts w:ascii="Cambria" w:eastAsia="Times New Roman" w:hAnsi="Cambria" w:cs="Arial"/>
          <w:sz w:val="24"/>
          <w:szCs w:val="24"/>
        </w:rPr>
        <w:t>.</w:t>
      </w:r>
      <w:r w:rsidRPr="00166431">
        <w:rPr>
          <w:rFonts w:ascii="Cambria" w:eastAsia="Times New Roman" w:hAnsi="Cambria" w:cs="Arial"/>
          <w:sz w:val="24"/>
          <w:szCs w:val="24"/>
          <w:lang w:val="id"/>
        </w:rPr>
        <w:t xml:space="preserve"> </w:t>
      </w:r>
    </w:p>
    <w:p w14:paraId="15C5C136" w14:textId="5B4D8273" w:rsidR="00B74A37" w:rsidRPr="00166431" w:rsidRDefault="00B74A37" w:rsidP="00166431">
      <w:pPr>
        <w:pStyle w:val="ListParagraph"/>
        <w:numPr>
          <w:ilvl w:val="0"/>
          <w:numId w:val="4"/>
        </w:numPr>
        <w:spacing w:after="0" w:line="240" w:lineRule="auto"/>
        <w:jc w:val="both"/>
        <w:rPr>
          <w:rFonts w:ascii="Cambria" w:eastAsia="Times New Roman" w:hAnsi="Cambria" w:cs="Arial"/>
          <w:sz w:val="24"/>
          <w:szCs w:val="24"/>
          <w:lang w:val="id"/>
        </w:rPr>
      </w:pPr>
      <w:r w:rsidRPr="00166431">
        <w:rPr>
          <w:rFonts w:ascii="Cambria" w:eastAsia="Times New Roman" w:hAnsi="Cambria" w:cs="Arial"/>
          <w:sz w:val="24"/>
          <w:szCs w:val="24"/>
          <w:lang w:val="id"/>
        </w:rPr>
        <w:t>BOPO berpengaruh negatif terhadap ROA pada Bank Umum Syariah periode 2020-2024</w:t>
      </w:r>
      <w:r w:rsidR="005A6F98" w:rsidRPr="00166431">
        <w:rPr>
          <w:rFonts w:ascii="Cambria" w:eastAsia="Times New Roman" w:hAnsi="Cambria" w:cs="Arial"/>
          <w:sz w:val="24"/>
          <w:szCs w:val="24"/>
        </w:rPr>
        <w:t>.</w:t>
      </w:r>
      <w:r w:rsidRPr="00166431">
        <w:rPr>
          <w:rFonts w:ascii="Cambria" w:eastAsia="Times New Roman" w:hAnsi="Cambria" w:cs="Arial"/>
          <w:sz w:val="24"/>
          <w:szCs w:val="24"/>
          <w:lang w:val="id"/>
        </w:rPr>
        <w:t xml:space="preserve">sehingga nilai ROA akan bertambah, </w:t>
      </w:r>
    </w:p>
    <w:p w14:paraId="5E91E0D3" w14:textId="662B9E25" w:rsidR="00B74A37" w:rsidRPr="00166431" w:rsidRDefault="00B74A37" w:rsidP="00166431">
      <w:pPr>
        <w:pStyle w:val="ListParagraph"/>
        <w:numPr>
          <w:ilvl w:val="0"/>
          <w:numId w:val="4"/>
        </w:numPr>
        <w:spacing w:after="0" w:line="240" w:lineRule="auto"/>
        <w:jc w:val="both"/>
        <w:rPr>
          <w:rFonts w:ascii="Cambria" w:eastAsia="Times New Roman" w:hAnsi="Cambria" w:cs="Arial"/>
          <w:sz w:val="24"/>
          <w:szCs w:val="24"/>
          <w:lang w:val="id"/>
        </w:rPr>
      </w:pPr>
      <w:r w:rsidRPr="00166431">
        <w:rPr>
          <w:rFonts w:ascii="Cambria" w:eastAsia="Times New Roman" w:hAnsi="Cambria" w:cs="Arial"/>
          <w:sz w:val="24"/>
          <w:szCs w:val="24"/>
          <w:lang w:val="id"/>
        </w:rPr>
        <w:lastRenderedPageBreak/>
        <w:t>NPF tidak berpengaruh terhadap RO pada Bank Umum Syariah periode 2020-2024</w:t>
      </w:r>
      <w:r w:rsidR="005A6F98" w:rsidRPr="00166431">
        <w:rPr>
          <w:rFonts w:ascii="Cambria" w:eastAsia="Times New Roman" w:hAnsi="Cambria" w:cs="Arial"/>
          <w:sz w:val="24"/>
          <w:szCs w:val="24"/>
        </w:rPr>
        <w:t>.</w:t>
      </w:r>
      <w:r w:rsidRPr="00166431">
        <w:rPr>
          <w:rFonts w:ascii="Cambria" w:eastAsia="Times New Roman" w:hAnsi="Cambria" w:cs="Arial"/>
          <w:sz w:val="24"/>
          <w:szCs w:val="24"/>
          <w:lang w:val="id"/>
        </w:rPr>
        <w:t xml:space="preserve"> </w:t>
      </w:r>
    </w:p>
    <w:p w14:paraId="693F85BF" w14:textId="646EFEE1" w:rsidR="007C6477" w:rsidRPr="00166431" w:rsidRDefault="007C6477" w:rsidP="00166431">
      <w:pPr>
        <w:pStyle w:val="Heading1"/>
        <w:ind w:left="0" w:firstLine="0"/>
        <w:jc w:val="both"/>
        <w:rPr>
          <w:rFonts w:ascii="Cambria" w:eastAsia="Cambria" w:hAnsi="Cambria" w:cs="Cambria"/>
          <w:sz w:val="24"/>
          <w:szCs w:val="24"/>
        </w:rPr>
      </w:pPr>
      <w:r w:rsidRPr="00166431">
        <w:rPr>
          <w:rFonts w:ascii="Cambria" w:eastAsia="Cambria" w:hAnsi="Cambria" w:cs="Cambria"/>
          <w:sz w:val="24"/>
          <w:szCs w:val="24"/>
        </w:rPr>
        <w:t>DAFTAR PUSTAKA</w:t>
      </w:r>
    </w:p>
    <w:p w14:paraId="297098B5" w14:textId="27DDF06F" w:rsidR="00B74A37" w:rsidRPr="00166431" w:rsidRDefault="007C6477" w:rsidP="00166431">
      <w:pPr>
        <w:ind w:left="720" w:right="227" w:hanging="720"/>
        <w:jc w:val="both"/>
        <w:textAlignment w:val="baseline"/>
        <w:rPr>
          <w:rFonts w:ascii="Cambria" w:hAnsi="Cambria" w:cs="Arial"/>
          <w:sz w:val="24"/>
          <w:szCs w:val="24"/>
          <w:shd w:val="clear" w:color="auto" w:fill="FFFFFF"/>
          <w:lang w:val="id-ID"/>
        </w:rPr>
      </w:pPr>
      <w:bookmarkStart w:id="5" w:name="_Hlk212559204"/>
      <w:r w:rsidRPr="00166431">
        <w:rPr>
          <w:rFonts w:ascii="Cambria" w:eastAsia="Cambria" w:hAnsi="Cambria" w:cs="Cambria"/>
          <w:sz w:val="24"/>
          <w:szCs w:val="24"/>
        </w:rPr>
        <w:t xml:space="preserve">[1] </w:t>
      </w:r>
      <w:r w:rsidR="00B87904" w:rsidRPr="00166431">
        <w:rPr>
          <w:rFonts w:ascii="Cambria" w:eastAsia="Cambria" w:hAnsi="Cambria" w:cs="Cambria"/>
          <w:sz w:val="24"/>
          <w:szCs w:val="24"/>
        </w:rPr>
        <w:tab/>
      </w:r>
      <w:r w:rsidR="00B74A37" w:rsidRPr="00166431">
        <w:rPr>
          <w:rFonts w:ascii="Cambria" w:hAnsi="Cambria" w:cs="Arial"/>
          <w:sz w:val="24"/>
          <w:szCs w:val="24"/>
          <w:shd w:val="clear" w:color="auto" w:fill="FFFFFF"/>
          <w:lang w:val="id-ID"/>
        </w:rPr>
        <w:t>Arsal, M</w:t>
      </w:r>
      <w:proofErr w:type="gramStart"/>
      <w:r w:rsidR="00B74A37" w:rsidRPr="00166431">
        <w:rPr>
          <w:rFonts w:ascii="Cambria" w:hAnsi="Cambria" w:cs="Arial"/>
          <w:sz w:val="24"/>
          <w:szCs w:val="24"/>
          <w:shd w:val="clear" w:color="auto" w:fill="FFFFFF"/>
          <w:lang w:val="id-ID"/>
        </w:rPr>
        <w:t>,,</w:t>
      </w:r>
      <w:proofErr w:type="gramEnd"/>
      <w:r w:rsidR="00B74A37" w:rsidRPr="00166431">
        <w:rPr>
          <w:rFonts w:ascii="Cambria" w:hAnsi="Cambria" w:cs="Arial"/>
          <w:sz w:val="24"/>
          <w:szCs w:val="24"/>
          <w:shd w:val="clear" w:color="auto" w:fill="FFFFFF"/>
          <w:lang w:val="id-ID"/>
        </w:rPr>
        <w:t xml:space="preserve"> Rusli, A, M,, &amp; Badoahi, I, (2025), Faktor-Faktor yang Mempengaruhi Tingkat Profitabilitas Bank Umum Syariah Di Indonesia, </w:t>
      </w:r>
      <w:r w:rsidR="00B74A37" w:rsidRPr="00166431">
        <w:rPr>
          <w:rFonts w:ascii="Cambria" w:hAnsi="Cambria" w:cs="Arial"/>
          <w:i/>
          <w:iCs/>
          <w:sz w:val="24"/>
          <w:szCs w:val="24"/>
          <w:shd w:val="clear" w:color="auto" w:fill="FFFFFF"/>
          <w:lang w:val="id-ID"/>
        </w:rPr>
        <w:t>Owner: Riset dan Jurnal Akuntansi</w:t>
      </w:r>
      <w:r w:rsidR="00B74A37" w:rsidRPr="00166431">
        <w:rPr>
          <w:rFonts w:ascii="Cambria" w:hAnsi="Cambria" w:cs="Arial"/>
          <w:sz w:val="24"/>
          <w:szCs w:val="24"/>
          <w:shd w:val="clear" w:color="auto" w:fill="FFFFFF"/>
          <w:lang w:val="id-ID"/>
        </w:rPr>
        <w:t>, </w:t>
      </w:r>
      <w:r w:rsidR="00B74A37" w:rsidRPr="00166431">
        <w:rPr>
          <w:rFonts w:ascii="Cambria" w:hAnsi="Cambria" w:cs="Arial"/>
          <w:i/>
          <w:iCs/>
          <w:sz w:val="24"/>
          <w:szCs w:val="24"/>
          <w:shd w:val="clear" w:color="auto" w:fill="FFFFFF"/>
          <w:lang w:val="id-ID"/>
        </w:rPr>
        <w:t>9</w:t>
      </w:r>
      <w:r w:rsidR="00B74A37" w:rsidRPr="00166431">
        <w:rPr>
          <w:rFonts w:ascii="Cambria" w:hAnsi="Cambria" w:cs="Arial"/>
          <w:sz w:val="24"/>
          <w:szCs w:val="24"/>
          <w:shd w:val="clear" w:color="auto" w:fill="FFFFFF"/>
          <w:lang w:val="id-ID"/>
        </w:rPr>
        <w:t>(1), 310-321,</w:t>
      </w:r>
    </w:p>
    <w:p w14:paraId="54151A7F" w14:textId="085D8C8C" w:rsidR="00B74A37" w:rsidRPr="00166431" w:rsidRDefault="00B74A37"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[2]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Azzahra, N, S,, Diana, N,, &amp; Fakhriyyah, D, D, (2025), Pengaruh </w:t>
      </w:r>
      <w:r w:rsidRPr="00166431">
        <w:rPr>
          <w:rFonts w:ascii="Cambria" w:hAnsi="Cambria" w:cs="Arial"/>
          <w:i/>
          <w:sz w:val="24"/>
          <w:szCs w:val="24"/>
          <w:shd w:val="clear" w:color="auto" w:fill="FFFFFF"/>
          <w:lang w:val="id-ID"/>
        </w:rPr>
        <w:t>BI Rate, Capital Adequacy Ratio</w:t>
      </w:r>
      <w:r w:rsidRPr="00166431">
        <w:rPr>
          <w:rFonts w:ascii="Cambria" w:hAnsi="Cambria" w:cs="Arial"/>
          <w:sz w:val="24"/>
          <w:szCs w:val="24"/>
          <w:shd w:val="clear" w:color="auto" w:fill="FFFFFF"/>
          <w:lang w:val="id-ID"/>
        </w:rPr>
        <w:t xml:space="preserve"> (CAR) dan Beban Operasional Pendapatan Operasional (Bopo) Terhadap Profitabilitas Bank Umum Syariah Tahun 2020-2023, </w:t>
      </w:r>
      <w:r w:rsidRPr="00166431">
        <w:rPr>
          <w:rFonts w:ascii="Cambria" w:hAnsi="Cambria" w:cs="Arial"/>
          <w:i/>
          <w:iCs/>
          <w:sz w:val="24"/>
          <w:szCs w:val="24"/>
          <w:shd w:val="clear" w:color="auto" w:fill="FFFFFF"/>
          <w:lang w:val="id-ID"/>
        </w:rPr>
        <w:t>Jurnal Warta Ekonomi</w:t>
      </w:r>
      <w:r w:rsidRPr="00166431">
        <w:rPr>
          <w:rFonts w:ascii="Cambria" w:hAnsi="Cambria" w:cs="Arial"/>
          <w:sz w:val="24"/>
          <w:szCs w:val="24"/>
          <w:shd w:val="clear" w:color="auto" w:fill="FFFFFF"/>
          <w:lang w:val="id-ID"/>
        </w:rPr>
        <w:t>, </w:t>
      </w:r>
      <w:r w:rsidRPr="00166431">
        <w:rPr>
          <w:rFonts w:ascii="Cambria" w:hAnsi="Cambria" w:cs="Arial"/>
          <w:i/>
          <w:iCs/>
          <w:sz w:val="24"/>
          <w:szCs w:val="24"/>
          <w:shd w:val="clear" w:color="auto" w:fill="FFFFFF"/>
          <w:lang w:val="id-ID"/>
        </w:rPr>
        <w:t>7</w:t>
      </w:r>
      <w:r w:rsidRPr="00166431">
        <w:rPr>
          <w:rFonts w:ascii="Cambria" w:hAnsi="Cambria" w:cs="Arial"/>
          <w:sz w:val="24"/>
          <w:szCs w:val="24"/>
          <w:shd w:val="clear" w:color="auto" w:fill="FFFFFF"/>
          <w:lang w:val="id-ID"/>
        </w:rPr>
        <w:t>(02),</w:t>
      </w:r>
    </w:p>
    <w:p w14:paraId="3ADD8A47" w14:textId="07E58F82" w:rsidR="00B74A37" w:rsidRPr="00166431" w:rsidRDefault="00B74A37"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[3]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Dede, N., Imam, S,, Anita, M, (2024), Pengaruh BOPO, </w:t>
      </w:r>
      <w:r w:rsidRPr="00166431">
        <w:rPr>
          <w:rFonts w:ascii="Cambria" w:hAnsi="Cambria" w:cs="Arial"/>
          <w:i/>
          <w:sz w:val="24"/>
          <w:szCs w:val="24"/>
          <w:shd w:val="clear" w:color="auto" w:fill="FFFFFF"/>
          <w:lang w:val="id-ID"/>
        </w:rPr>
        <w:t>Non Performing Financing,</w:t>
      </w:r>
      <w:r w:rsidRPr="00166431">
        <w:rPr>
          <w:rFonts w:ascii="Cambria" w:hAnsi="Cambria" w:cs="Arial"/>
          <w:sz w:val="24"/>
          <w:szCs w:val="24"/>
          <w:shd w:val="clear" w:color="auto" w:fill="FFFFFF"/>
          <w:lang w:val="id-ID"/>
        </w:rPr>
        <w:t xml:space="preserve"> Inflasi Terhadap </w:t>
      </w:r>
      <w:r w:rsidRPr="00166431">
        <w:rPr>
          <w:rFonts w:ascii="Cambria" w:hAnsi="Cambria" w:cs="Arial"/>
          <w:i/>
          <w:sz w:val="24"/>
          <w:szCs w:val="24"/>
          <w:shd w:val="clear" w:color="auto" w:fill="FFFFFF"/>
          <w:lang w:val="id-ID"/>
        </w:rPr>
        <w:t>Return On Asset</w:t>
      </w:r>
      <w:r w:rsidRPr="00166431">
        <w:rPr>
          <w:rFonts w:ascii="Cambria" w:hAnsi="Cambria" w:cs="Arial"/>
          <w:sz w:val="24"/>
          <w:szCs w:val="24"/>
          <w:shd w:val="clear" w:color="auto" w:fill="FFFFFF"/>
          <w:lang w:val="id-ID"/>
        </w:rPr>
        <w:t xml:space="preserve"> pada Perbankan Syariah di Indonesia, AMAL: Jurnal Ekonomi Syariah, Vol, 06, No, 02, </w:t>
      </w:r>
    </w:p>
    <w:p w14:paraId="2C63E8A7" w14:textId="0CBF2DFE"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[4]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Dima Maulika, S,, &amp; Nurhidayati, M, (2022), Pengaruh Dana Pihak Ketiga Dan </w:t>
      </w:r>
      <w:r w:rsidRPr="00166431">
        <w:rPr>
          <w:rFonts w:ascii="Cambria" w:hAnsi="Cambria" w:cs="Arial"/>
          <w:i/>
          <w:sz w:val="24"/>
          <w:szCs w:val="24"/>
          <w:shd w:val="clear" w:color="auto" w:fill="FFFFFF"/>
          <w:lang w:val="id-ID"/>
        </w:rPr>
        <w:t>Non Performing Loan</w:t>
      </w:r>
      <w:r w:rsidRPr="00166431">
        <w:rPr>
          <w:rFonts w:ascii="Cambria" w:hAnsi="Cambria" w:cs="Arial"/>
          <w:sz w:val="24"/>
          <w:szCs w:val="24"/>
          <w:shd w:val="clear" w:color="auto" w:fill="FFFFFF"/>
          <w:lang w:val="id-ID"/>
        </w:rPr>
        <w:t xml:space="preserve"> (NPF)   Terhadap Profitabilitas Pada Bank Umum Syariah Bumn Pada Tahun 2016-2020, Jurnal Asy-Syarikah: Jurnal Lembaga Keuangan, Ekonomi Dan Bisnis Islam, 4(2), 92–108, </w:t>
      </w:r>
      <w:hyperlink r:id="rId14" w:history="1">
        <w:r w:rsidRPr="00166431">
          <w:rPr>
            <w:rStyle w:val="Hyperlink"/>
            <w:rFonts w:ascii="Cambria" w:hAnsi="Cambria" w:cs="Arial"/>
            <w:sz w:val="24"/>
            <w:szCs w:val="24"/>
            <w:shd w:val="clear" w:color="auto" w:fill="FFFFFF"/>
            <w:lang w:val="id-ID"/>
          </w:rPr>
          <w:t>https://doi,org/10,47435/asy-syarikah,v4i2,1051</w:t>
        </w:r>
      </w:hyperlink>
    </w:p>
    <w:p w14:paraId="1B8EE910" w14:textId="1D5432DB"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[5]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Dima Maulika, S,, &amp; Nurhidayati, M, (2022), Pengaruh Dana Pihak Ketiga Dan </w:t>
      </w:r>
      <w:r w:rsidRPr="00166431">
        <w:rPr>
          <w:rFonts w:ascii="Cambria" w:hAnsi="Cambria" w:cs="Arial"/>
          <w:i/>
          <w:sz w:val="24"/>
          <w:szCs w:val="24"/>
          <w:shd w:val="clear" w:color="auto" w:fill="FFFFFF"/>
          <w:lang w:val="id-ID"/>
        </w:rPr>
        <w:t>Non Performing Loan</w:t>
      </w:r>
      <w:r w:rsidRPr="00166431">
        <w:rPr>
          <w:rFonts w:ascii="Cambria" w:hAnsi="Cambria" w:cs="Arial"/>
          <w:sz w:val="24"/>
          <w:szCs w:val="24"/>
          <w:shd w:val="clear" w:color="auto" w:fill="FFFFFF"/>
          <w:lang w:val="id-ID"/>
        </w:rPr>
        <w:t xml:space="preserve"> (NPF)   Terhadap Profitabilitas Pada Bank Umum Syariah Bumn Pada Tahun 2016-2020, Jurnal Asy-Syarikah: Jurnal Lembaga Keuangan, Ekonomi Dan Bisnis Islam, 4(2), 92–108, </w:t>
      </w:r>
      <w:hyperlink r:id="rId15" w:history="1">
        <w:r w:rsidRPr="00166431">
          <w:rPr>
            <w:rStyle w:val="Hyperlink"/>
            <w:rFonts w:ascii="Cambria" w:hAnsi="Cambria" w:cs="Arial"/>
            <w:sz w:val="24"/>
            <w:szCs w:val="24"/>
            <w:shd w:val="clear" w:color="auto" w:fill="FFFFFF"/>
            <w:lang w:val="id-ID"/>
          </w:rPr>
          <w:t>https://doi,org/10,47435/asy-syarikah,v4i2,1051</w:t>
        </w:r>
      </w:hyperlink>
    </w:p>
    <w:p w14:paraId="1FAEF299" w14:textId="422FBD45"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[6]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Feblin, A,, Priharti, R,D,V,, &amp; Hasanah, M, 2024, Pengaruh Risiko Likuiditas dan Risiko Operasional Terhadap Profitabilitas pada PT Bank Negara Indonesia (Persero) Tbk Periode 2017-2022, </w:t>
      </w:r>
      <w:r w:rsidRPr="00166431">
        <w:rPr>
          <w:rFonts w:ascii="Cambria" w:hAnsi="Cambria" w:cs="Arial"/>
          <w:i/>
          <w:iCs/>
          <w:sz w:val="24"/>
          <w:szCs w:val="24"/>
          <w:shd w:val="clear" w:color="auto" w:fill="FFFFFF"/>
          <w:lang w:val="id-ID"/>
        </w:rPr>
        <w:t>Jurnal Ilmiah Ekonomika Fakultas Ekonomi dan Bisnis Universitas Baturaja</w:t>
      </w:r>
      <w:r w:rsidRPr="00166431">
        <w:rPr>
          <w:rFonts w:ascii="Cambria" w:hAnsi="Cambria" w:cs="Arial"/>
          <w:sz w:val="24"/>
          <w:szCs w:val="24"/>
          <w:shd w:val="clear" w:color="auto" w:fill="FFFFFF"/>
          <w:lang w:val="id-ID"/>
        </w:rPr>
        <w:t xml:space="preserve">, 17(4), 14-30, </w:t>
      </w:r>
    </w:p>
    <w:p w14:paraId="5501A21F" w14:textId="3C7CE55F"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[7]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Ghozali, I, (2016), </w:t>
      </w:r>
      <w:r w:rsidRPr="00166431">
        <w:rPr>
          <w:rFonts w:ascii="Cambria" w:hAnsi="Cambria" w:cs="Arial"/>
          <w:iCs/>
          <w:sz w:val="24"/>
          <w:szCs w:val="24"/>
          <w:shd w:val="clear" w:color="auto" w:fill="FFFFFF"/>
          <w:lang w:val="id-ID"/>
        </w:rPr>
        <w:t>Aplikasi Analisis Multivariate dengan Program IBM SPSS</w:t>
      </w:r>
      <w:r w:rsidRPr="00166431">
        <w:rPr>
          <w:rFonts w:ascii="Cambria" w:hAnsi="Cambria" w:cs="Arial"/>
          <w:i/>
          <w:iCs/>
          <w:sz w:val="24"/>
          <w:szCs w:val="24"/>
          <w:shd w:val="clear" w:color="auto" w:fill="FFFFFF"/>
          <w:lang w:val="id-ID"/>
        </w:rPr>
        <w:t xml:space="preserve"> 23</w:t>
      </w:r>
      <w:r w:rsidRPr="00166431">
        <w:rPr>
          <w:rFonts w:ascii="Cambria" w:hAnsi="Cambria" w:cs="Arial"/>
          <w:sz w:val="24"/>
          <w:szCs w:val="24"/>
          <w:shd w:val="clear" w:color="auto" w:fill="FFFFFF"/>
          <w:lang w:val="id-ID"/>
        </w:rPr>
        <w:t xml:space="preserve"> (8th ed,), Badan Penerbit Universitas Diponegoro</w:t>
      </w:r>
    </w:p>
    <w:p w14:paraId="1A61505E" w14:textId="55C60D79"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[8]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Heirunissa, H, (2024), Pengaruh FDR , BOPO, CAR, dan NPF Terhadap </w:t>
      </w:r>
      <w:r w:rsidRPr="00166431">
        <w:rPr>
          <w:rFonts w:ascii="Cambria" w:hAnsi="Cambria" w:cs="Arial"/>
          <w:i/>
          <w:sz w:val="24"/>
          <w:szCs w:val="24"/>
          <w:shd w:val="clear" w:color="auto" w:fill="FFFFFF"/>
          <w:lang w:val="id-ID"/>
        </w:rPr>
        <w:t>Return On Asset</w:t>
      </w:r>
      <w:r w:rsidRPr="00166431">
        <w:rPr>
          <w:rFonts w:ascii="Cambria" w:hAnsi="Cambria" w:cs="Arial"/>
          <w:sz w:val="24"/>
          <w:szCs w:val="24"/>
          <w:shd w:val="clear" w:color="auto" w:fill="FFFFFF"/>
          <w:lang w:val="id-ID"/>
        </w:rPr>
        <w:t xml:space="preserve"> (ROA) Pada Bank Umum Syariah Di Indonesia, YUME : Journal of Management, 7(3), 208–224,</w:t>
      </w:r>
    </w:p>
    <w:p w14:paraId="28D51789" w14:textId="29FFBE8A"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[9]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Heirunissa, H, (2024), Pengaruh FDR , BOPO, CAR, dan NPF Terhadap </w:t>
      </w:r>
      <w:r w:rsidRPr="00166431">
        <w:rPr>
          <w:rFonts w:ascii="Cambria" w:hAnsi="Cambria" w:cs="Arial"/>
          <w:i/>
          <w:sz w:val="24"/>
          <w:szCs w:val="24"/>
          <w:shd w:val="clear" w:color="auto" w:fill="FFFFFF"/>
          <w:lang w:val="id-ID"/>
        </w:rPr>
        <w:t>Return On Asset</w:t>
      </w:r>
      <w:r w:rsidRPr="00166431">
        <w:rPr>
          <w:rFonts w:ascii="Cambria" w:hAnsi="Cambria" w:cs="Arial"/>
          <w:sz w:val="24"/>
          <w:szCs w:val="24"/>
          <w:shd w:val="clear" w:color="auto" w:fill="FFFFFF"/>
          <w:lang w:val="id-ID"/>
        </w:rPr>
        <w:t xml:space="preserve"> (ROA) Pada Bank Umum Syariah Di Indonesia, YUME : Journal of Management, 7(3), 208–224,</w:t>
      </w:r>
    </w:p>
    <w:p w14:paraId="448E4029" w14:textId="7809E2D4" w:rsidR="00B74A37" w:rsidRPr="00166431" w:rsidRDefault="00B74A37"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[10]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Kasmir, K, (2014), Analisis Laporan Keuangan, Edisi Satu, Cetakan Ketujuh, </w:t>
      </w:r>
      <w:r w:rsidRPr="00166431">
        <w:rPr>
          <w:rFonts w:ascii="Cambria" w:hAnsi="Cambria" w:cs="Arial"/>
          <w:i/>
          <w:iCs/>
          <w:sz w:val="24"/>
          <w:szCs w:val="24"/>
          <w:shd w:val="clear" w:color="auto" w:fill="FFFFFF"/>
          <w:lang w:val="id-ID"/>
        </w:rPr>
        <w:t>Jakarta: Raja Grafindo Persada</w:t>
      </w:r>
      <w:r w:rsidRPr="00166431">
        <w:rPr>
          <w:rFonts w:ascii="Cambria" w:hAnsi="Cambria" w:cs="Arial"/>
          <w:sz w:val="24"/>
          <w:szCs w:val="24"/>
          <w:shd w:val="clear" w:color="auto" w:fill="FFFFFF"/>
          <w:lang w:val="id-ID"/>
        </w:rPr>
        <w:t>,</w:t>
      </w:r>
    </w:p>
    <w:p w14:paraId="2DB0AF30" w14:textId="49025B5D"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[11]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Latifah, Z., Akuntansi, J,, Bandung, P, N,, &amp; Akuntansi, H, J, (2021), Faktor Internal dan Faktor Eksternal Terhadap Profitabilitas Dengan Mediasi NPF Bank Umum Syariah. Indonesian Journal of Economics and Management, 2(1), 174–187, </w:t>
      </w:r>
      <w:hyperlink r:id="rId16" w:history="1">
        <w:r w:rsidRPr="00166431">
          <w:rPr>
            <w:rStyle w:val="Hyperlink"/>
            <w:rFonts w:ascii="Cambria" w:hAnsi="Cambria" w:cs="Arial"/>
            <w:sz w:val="24"/>
            <w:szCs w:val="24"/>
            <w:shd w:val="clear" w:color="auto" w:fill="FFFFFF"/>
            <w:lang w:val="id-ID"/>
          </w:rPr>
          <w:t>https://doi,org/10,35313/ijem,v2i1,3588</w:t>
        </w:r>
      </w:hyperlink>
    </w:p>
    <w:p w14:paraId="68E05456" w14:textId="2E4FDDF2"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[12]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Maharani, P, (2024), </w:t>
      </w:r>
      <w:r w:rsidRPr="00166431">
        <w:rPr>
          <w:rFonts w:ascii="Cambria" w:hAnsi="Cambria" w:cs="Arial"/>
          <w:i/>
          <w:iCs/>
          <w:sz w:val="24"/>
          <w:szCs w:val="24"/>
          <w:shd w:val="clear" w:color="auto" w:fill="FFFFFF"/>
          <w:lang w:val="id-ID"/>
        </w:rPr>
        <w:t>Analisis Pengaruh Non Performing Financing (Npf), Capital Adequacy Ratio (Car), Dan Biaya Operasional Pendapatan Operasional (Bopo) Terhadap Profitabilitas Pada Bank Umum Swasta Syariah Indonesia</w:t>
      </w:r>
      <w:r w:rsidRPr="00166431">
        <w:rPr>
          <w:rFonts w:ascii="Cambria" w:hAnsi="Cambria" w:cs="Arial"/>
          <w:sz w:val="24"/>
          <w:szCs w:val="24"/>
          <w:shd w:val="clear" w:color="auto" w:fill="FFFFFF"/>
          <w:lang w:val="id-ID"/>
        </w:rPr>
        <w:t> (Doctoral dissertation, UIN, KH Abdurrahman Wahid Pekalongan),</w:t>
      </w:r>
    </w:p>
    <w:p w14:paraId="0B6F6178" w14:textId="7A77DF70"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[13]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Muhammad, Y., &amp; Hidayat, R, (2022), Pengaruh Rasio Perbankan Syariah Terhadap Profitabilitas Bank Syariah Indonesia Periode 2016-2020, Jurnal Akuntansi Dan Manajemen Bisnis, 2(2), 94–105, </w:t>
      </w:r>
      <w:hyperlink r:id="rId17" w:history="1">
        <w:r w:rsidRPr="00166431">
          <w:rPr>
            <w:rStyle w:val="Hyperlink"/>
            <w:rFonts w:ascii="Cambria" w:hAnsi="Cambria" w:cs="Arial"/>
            <w:sz w:val="24"/>
            <w:szCs w:val="24"/>
            <w:shd w:val="clear" w:color="auto" w:fill="FFFFFF"/>
            <w:lang w:val="id-ID"/>
          </w:rPr>
          <w:t>https://doi,org/10,56127/jaman,v2i2,192</w:t>
        </w:r>
      </w:hyperlink>
    </w:p>
    <w:p w14:paraId="2FC3CCB4" w14:textId="72842CDD" w:rsidR="00B74A37" w:rsidRPr="00FA0079" w:rsidRDefault="00B74A37" w:rsidP="00166431">
      <w:pPr>
        <w:ind w:left="720" w:hanging="720"/>
        <w:jc w:val="both"/>
        <w:rPr>
          <w:rFonts w:ascii="Cambria" w:hAnsi="Cambria" w:cs="Arial"/>
          <w:sz w:val="24"/>
          <w:szCs w:val="24"/>
          <w:u w:val="single"/>
          <w:shd w:val="clear" w:color="auto" w:fill="FFFFFF"/>
        </w:rPr>
      </w:pPr>
      <w:r w:rsidRPr="00166431">
        <w:rPr>
          <w:rFonts w:ascii="Cambria" w:eastAsia="Cambria" w:hAnsi="Cambria" w:cs="Cambria"/>
          <w:sz w:val="24"/>
          <w:szCs w:val="24"/>
          <w:lang w:val="id-ID"/>
        </w:rPr>
        <w:lastRenderedPageBreak/>
        <w:t xml:space="preserve">[14]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Nanda, A, S., Hasan, A, F,, &amp; Aristyanto, E, (2019), Pengaruh CAR dan BOPO Terhadap ROA pada Bank Syariah pada Tahun 2011-2018, Perisai : Islamic Banking and Finance Journal, 3(1), 19–32, </w:t>
      </w:r>
      <w:hyperlink r:id="rId18" w:history="1">
        <w:r w:rsidRPr="00166431">
          <w:rPr>
            <w:rStyle w:val="Hyperlink"/>
            <w:rFonts w:ascii="Cambria" w:hAnsi="Cambria" w:cs="Arial"/>
            <w:color w:val="auto"/>
            <w:sz w:val="24"/>
            <w:szCs w:val="24"/>
            <w:shd w:val="clear" w:color="auto" w:fill="FFFFFF"/>
            <w:lang w:val="id-ID"/>
          </w:rPr>
          <w:t>https://doi,org/10,21070/perisai,v3i1,2160</w:t>
        </w:r>
      </w:hyperlink>
      <w:r w:rsidR="00FA0079">
        <w:rPr>
          <w:rStyle w:val="Hyperlink"/>
          <w:rFonts w:ascii="Cambria" w:hAnsi="Cambria" w:cs="Arial"/>
          <w:color w:val="auto"/>
          <w:sz w:val="24"/>
          <w:szCs w:val="24"/>
          <w:shd w:val="clear" w:color="auto" w:fill="FFFFFF"/>
        </w:rPr>
        <w:t xml:space="preserve"> </w:t>
      </w:r>
      <w:r w:rsidR="00FA0079">
        <w:rPr>
          <w:rFonts w:ascii="Cambria" w:hAnsi="Cambria" w:cs="Arial"/>
          <w:sz w:val="24"/>
          <w:szCs w:val="24"/>
          <w:u w:val="single"/>
          <w:shd w:val="clear" w:color="auto" w:fill="FFFFFF"/>
          <w:lang w:val="id-ID"/>
        </w:rPr>
        <w:t xml:space="preserve"> </w:t>
      </w:r>
    </w:p>
    <w:p w14:paraId="4BADF627" w14:textId="6B43669F"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[15]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Nina, S., Rita, S,, &amp; Ratna, S,, (2022), Pengaruh </w:t>
      </w:r>
      <w:r w:rsidRPr="00166431">
        <w:rPr>
          <w:rFonts w:ascii="Cambria" w:hAnsi="Cambria" w:cs="Arial"/>
          <w:i/>
          <w:sz w:val="24"/>
          <w:szCs w:val="24"/>
          <w:shd w:val="clear" w:color="auto" w:fill="FFFFFF"/>
          <w:lang w:val="id-ID"/>
        </w:rPr>
        <w:t>Capital Adequacy Ratio</w:t>
      </w:r>
      <w:r w:rsidRPr="00166431">
        <w:rPr>
          <w:rFonts w:ascii="Cambria" w:hAnsi="Cambria" w:cs="Arial"/>
          <w:sz w:val="24"/>
          <w:szCs w:val="24"/>
          <w:shd w:val="clear" w:color="auto" w:fill="FFFFFF"/>
          <w:lang w:val="id-ID"/>
        </w:rPr>
        <w:t xml:space="preserve"> (CAR) dan </w:t>
      </w:r>
      <w:r w:rsidRPr="00166431">
        <w:rPr>
          <w:rFonts w:ascii="Cambria" w:hAnsi="Cambria" w:cs="Arial"/>
          <w:i/>
          <w:sz w:val="24"/>
          <w:szCs w:val="24"/>
          <w:shd w:val="clear" w:color="auto" w:fill="FFFFFF"/>
          <w:lang w:val="id-ID"/>
        </w:rPr>
        <w:t>Non Performing Loan</w:t>
      </w:r>
      <w:r w:rsidRPr="00166431">
        <w:rPr>
          <w:rFonts w:ascii="Cambria" w:hAnsi="Cambria" w:cs="Arial"/>
          <w:sz w:val="24"/>
          <w:szCs w:val="24"/>
          <w:shd w:val="clear" w:color="auto" w:fill="FFFFFF"/>
          <w:lang w:val="id-ID"/>
        </w:rPr>
        <w:t xml:space="preserve"> (NPL) Terhadap Profitabilitas ROA pada PT Bank Ccentral Asia Tbk, SCIENTIFIC Journal of Reflection: Economic, Accounting, Management and Business, Vol,5, No, 3, </w:t>
      </w:r>
    </w:p>
    <w:p w14:paraId="53AA554C" w14:textId="29A63204" w:rsidR="00B87904"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[16] </w:t>
      </w:r>
      <w:bookmarkStart w:id="6" w:name="_Hlk211077564"/>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Pratiwi, A,, &amp; Diana, N, (2021), PENGARUH CAR, NPF, DAN BOPO TERHADAP PROFITABILITAS PADA BANK UMUM SYARIAH DI </w:t>
      </w:r>
      <w:bookmarkEnd w:id="6"/>
      <w:r w:rsidRPr="00166431">
        <w:rPr>
          <w:rFonts w:ascii="Cambria" w:hAnsi="Cambria" w:cs="Arial"/>
          <w:sz w:val="24"/>
          <w:szCs w:val="24"/>
          <w:shd w:val="clear" w:color="auto" w:fill="FFFFFF"/>
          <w:lang w:val="id-ID"/>
        </w:rPr>
        <w:t>INDONESIA TAHUN 2015-2019, JIAI (Jurnal Ilmiah Akuntansi Indonesia), 6(1), 55–72,</w:t>
      </w:r>
    </w:p>
    <w:p w14:paraId="06EB21F7" w14:textId="67D997BF"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[17]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Raedi, R, R,, Husaini, H, H,, Syamni, G,, &amp; Nurhasanah, N, N, (2023), Pengaruh Faktor Internal Dan Eksternal Terhadap Profitabilitas Bank Umum Syariah Di Indonesia Tahun 2015-2020, </w:t>
      </w:r>
      <w:r w:rsidRPr="00166431">
        <w:rPr>
          <w:rFonts w:ascii="Cambria" w:hAnsi="Cambria" w:cs="Arial"/>
          <w:i/>
          <w:iCs/>
          <w:sz w:val="24"/>
          <w:szCs w:val="24"/>
          <w:shd w:val="clear" w:color="auto" w:fill="FFFFFF"/>
          <w:lang w:val="id-ID"/>
        </w:rPr>
        <w:t>Jurnal Visioner &amp; Strategis</w:t>
      </w:r>
      <w:r w:rsidRPr="00166431">
        <w:rPr>
          <w:rFonts w:ascii="Cambria" w:hAnsi="Cambria" w:cs="Arial"/>
          <w:sz w:val="24"/>
          <w:szCs w:val="24"/>
          <w:shd w:val="clear" w:color="auto" w:fill="FFFFFF"/>
          <w:lang w:val="id-ID"/>
        </w:rPr>
        <w:t>, </w:t>
      </w:r>
      <w:r w:rsidRPr="00166431">
        <w:rPr>
          <w:rFonts w:ascii="Cambria" w:hAnsi="Cambria" w:cs="Arial"/>
          <w:i/>
          <w:iCs/>
          <w:sz w:val="24"/>
          <w:szCs w:val="24"/>
          <w:shd w:val="clear" w:color="auto" w:fill="FFFFFF"/>
          <w:lang w:val="id-ID"/>
        </w:rPr>
        <w:t>12</w:t>
      </w:r>
      <w:r w:rsidRPr="00166431">
        <w:rPr>
          <w:rFonts w:ascii="Cambria" w:hAnsi="Cambria" w:cs="Arial"/>
          <w:sz w:val="24"/>
          <w:szCs w:val="24"/>
          <w:shd w:val="clear" w:color="auto" w:fill="FFFFFF"/>
          <w:lang w:val="id-ID"/>
        </w:rPr>
        <w:t>(1), 77-87,</w:t>
      </w:r>
    </w:p>
    <w:p w14:paraId="59161FD7" w14:textId="52C4736B" w:rsidR="00B74A37" w:rsidRPr="00166431" w:rsidRDefault="00B74A37" w:rsidP="00166431">
      <w:pPr>
        <w:ind w:left="720" w:hanging="720"/>
        <w:jc w:val="both"/>
        <w:rPr>
          <w:rStyle w:val="Hyperlink"/>
          <w:rFonts w:ascii="Cambria" w:hAnsi="Cambria" w:cs="Arial"/>
          <w:color w:val="auto"/>
          <w:sz w:val="24"/>
          <w:szCs w:val="24"/>
          <w:shd w:val="clear" w:color="auto" w:fill="FFFFFF"/>
          <w:lang w:val="id-ID"/>
        </w:rPr>
      </w:pPr>
      <w:r w:rsidRPr="00166431">
        <w:rPr>
          <w:rFonts w:ascii="Cambria" w:eastAsia="Cambria" w:hAnsi="Cambria" w:cs="Cambria"/>
          <w:sz w:val="24"/>
          <w:szCs w:val="24"/>
          <w:lang w:val="id-ID"/>
        </w:rPr>
        <w:t xml:space="preserve">[18]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Sari, M,, &amp; Diana, H, (2020), Analisis Rasio Keuangan Untuk Memprediksi Kondisi Financial Distress Perusahaan Pulp Dan Kertas Yang Terdaftar Di Bursa Efek Indonesia Tahun 2012-2017 Dengan Model Altman Z-Score, Research in Accounting Journal (RAJ), 1(1), 32–48, </w:t>
      </w:r>
      <w:hyperlink r:id="rId19" w:history="1">
        <w:r w:rsidRPr="00166431">
          <w:rPr>
            <w:rStyle w:val="Hyperlink"/>
            <w:rFonts w:ascii="Cambria" w:hAnsi="Cambria" w:cs="Arial"/>
            <w:color w:val="auto"/>
            <w:sz w:val="24"/>
            <w:szCs w:val="24"/>
            <w:shd w:val="clear" w:color="auto" w:fill="FFFFFF"/>
            <w:lang w:val="id-ID"/>
          </w:rPr>
          <w:t>https://doi,org/10,37385/raj,v1i1,32</w:t>
        </w:r>
      </w:hyperlink>
    </w:p>
    <w:p w14:paraId="211DB9F0" w14:textId="558CBC11"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[19]</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 Sendi, K,, &amp; Chairil, A, (2023), Pengaruh </w:t>
      </w:r>
      <w:r w:rsidRPr="00166431">
        <w:rPr>
          <w:rFonts w:ascii="Cambria" w:hAnsi="Cambria" w:cs="Arial"/>
          <w:i/>
          <w:sz w:val="24"/>
          <w:szCs w:val="24"/>
          <w:shd w:val="clear" w:color="auto" w:fill="FFFFFF"/>
          <w:lang w:val="id-ID"/>
        </w:rPr>
        <w:t>Capital Adequacy Ratio</w:t>
      </w:r>
      <w:r w:rsidRPr="00166431">
        <w:rPr>
          <w:rFonts w:ascii="Cambria" w:hAnsi="Cambria" w:cs="Arial"/>
          <w:sz w:val="24"/>
          <w:szCs w:val="24"/>
          <w:shd w:val="clear" w:color="auto" w:fill="FFFFFF"/>
          <w:lang w:val="id-ID"/>
        </w:rPr>
        <w:t xml:space="preserve"> (CAR), </w:t>
      </w:r>
      <w:r w:rsidRPr="00166431">
        <w:rPr>
          <w:rFonts w:ascii="Cambria" w:hAnsi="Cambria" w:cs="Arial"/>
          <w:i/>
          <w:sz w:val="24"/>
          <w:szCs w:val="24"/>
          <w:shd w:val="clear" w:color="auto" w:fill="FFFFFF"/>
          <w:lang w:val="id-ID"/>
        </w:rPr>
        <w:t>Loan To Deposit Ratio</w:t>
      </w:r>
      <w:r w:rsidRPr="00166431">
        <w:rPr>
          <w:rFonts w:ascii="Cambria" w:hAnsi="Cambria" w:cs="Arial"/>
          <w:sz w:val="24"/>
          <w:szCs w:val="24"/>
          <w:shd w:val="clear" w:color="auto" w:fill="FFFFFF"/>
          <w:lang w:val="id-ID"/>
        </w:rPr>
        <w:t xml:space="preserve"> (LDR) dan </w:t>
      </w:r>
      <w:r w:rsidRPr="00166431">
        <w:rPr>
          <w:rFonts w:ascii="Cambria" w:hAnsi="Cambria" w:cs="Arial"/>
          <w:i/>
          <w:sz w:val="24"/>
          <w:szCs w:val="24"/>
          <w:shd w:val="clear" w:color="auto" w:fill="FFFFFF"/>
          <w:lang w:val="id-ID"/>
        </w:rPr>
        <w:t>Non Performing Loan</w:t>
      </w:r>
      <w:r w:rsidRPr="00166431">
        <w:rPr>
          <w:rFonts w:ascii="Cambria" w:hAnsi="Cambria" w:cs="Arial"/>
          <w:sz w:val="24"/>
          <w:szCs w:val="24"/>
          <w:shd w:val="clear" w:color="auto" w:fill="FFFFFF"/>
          <w:lang w:val="id-ID"/>
        </w:rPr>
        <w:t xml:space="preserve"> (NPL) terhadap </w:t>
      </w:r>
      <w:r w:rsidRPr="00166431">
        <w:rPr>
          <w:rFonts w:ascii="Cambria" w:hAnsi="Cambria" w:cs="Arial"/>
          <w:i/>
          <w:sz w:val="24"/>
          <w:szCs w:val="24"/>
          <w:shd w:val="clear" w:color="auto" w:fill="FFFFFF"/>
          <w:lang w:val="id-ID"/>
        </w:rPr>
        <w:t>Return on Assets</w:t>
      </w:r>
      <w:r w:rsidRPr="00166431">
        <w:rPr>
          <w:rFonts w:ascii="Cambria" w:hAnsi="Cambria" w:cs="Arial"/>
          <w:sz w:val="24"/>
          <w:szCs w:val="24"/>
          <w:shd w:val="clear" w:color="auto" w:fill="FFFFFF"/>
          <w:lang w:val="id-ID"/>
        </w:rPr>
        <w:t xml:space="preserve"> (ROA) pada Sekor Perbankan di Bursa Efek Indonesia (BEI) Tahun 2018-2022 Dengan Suku Bunga Sebagai Variabel Moderasi, Jurnal Manajemen Terapan dan Keuangan (Mankeu), Vol, 12, No, 04, </w:t>
      </w:r>
    </w:p>
    <w:p w14:paraId="498BC962" w14:textId="1317BD1B" w:rsidR="00B74A37" w:rsidRPr="00166431" w:rsidRDefault="00B74A37"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[20]</w:t>
      </w:r>
      <w:r w:rsidR="00B87904" w:rsidRPr="00166431">
        <w:rPr>
          <w:rFonts w:ascii="Cambria" w:eastAsia="Cambria" w:hAnsi="Cambria" w:cs="Cambria"/>
          <w:sz w:val="24"/>
          <w:szCs w:val="24"/>
          <w:lang w:val="id-ID"/>
        </w:rPr>
        <w:tab/>
      </w:r>
      <w:r w:rsidRPr="00166431">
        <w:rPr>
          <w:rFonts w:ascii="Cambria" w:eastAsia="Cambria" w:hAnsi="Cambria" w:cs="Cambria"/>
          <w:sz w:val="24"/>
          <w:szCs w:val="24"/>
          <w:lang w:val="id-ID"/>
        </w:rPr>
        <w:t xml:space="preserve"> </w:t>
      </w:r>
      <w:r w:rsidRPr="00166431">
        <w:rPr>
          <w:rFonts w:ascii="Cambria" w:hAnsi="Cambria" w:cs="Arial"/>
          <w:sz w:val="24"/>
          <w:szCs w:val="24"/>
          <w:shd w:val="clear" w:color="auto" w:fill="FFFFFF"/>
          <w:lang w:val="id-ID"/>
        </w:rPr>
        <w:t xml:space="preserve">Setiowati, D, P,, Salsabila, N,T,, &amp; Eprianto, I, (2023), Pengaruh Ukuran Perusahaan, </w:t>
      </w:r>
      <w:r w:rsidRPr="00166431">
        <w:rPr>
          <w:rFonts w:ascii="Cambria" w:hAnsi="Cambria" w:cs="Arial"/>
          <w:i/>
          <w:sz w:val="24"/>
          <w:szCs w:val="24"/>
          <w:shd w:val="clear" w:color="auto" w:fill="FFFFFF"/>
          <w:lang w:val="id-ID"/>
        </w:rPr>
        <w:t>Leverage</w:t>
      </w:r>
      <w:r w:rsidRPr="00166431">
        <w:rPr>
          <w:rFonts w:ascii="Cambria" w:hAnsi="Cambria" w:cs="Arial"/>
          <w:sz w:val="24"/>
          <w:szCs w:val="24"/>
          <w:shd w:val="clear" w:color="auto" w:fill="FFFFFF"/>
          <w:lang w:val="id-ID"/>
        </w:rPr>
        <w:t xml:space="preserve">, dan Profitabilitas terhadap Manajemen Laba, Jurnal Economica, Vol, 2, No, 8, </w:t>
      </w:r>
    </w:p>
    <w:p w14:paraId="5D09C1B3" w14:textId="77777777" w:rsidR="00B74A37" w:rsidRPr="00166431" w:rsidRDefault="00B74A37"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[21] </w:t>
      </w:r>
      <w:r w:rsidRPr="00166431">
        <w:rPr>
          <w:rFonts w:ascii="Cambria" w:hAnsi="Cambria" w:cs="Arial"/>
          <w:sz w:val="24"/>
          <w:szCs w:val="24"/>
          <w:shd w:val="clear" w:color="auto" w:fill="FFFFFF"/>
          <w:lang w:val="id-ID"/>
        </w:rPr>
        <w:t>Simamora, H, (2000), Akuntansi basis pengambilan keputusan bisnis, </w:t>
      </w:r>
      <w:r w:rsidRPr="00166431">
        <w:rPr>
          <w:rFonts w:ascii="Cambria" w:hAnsi="Cambria" w:cs="Arial"/>
          <w:i/>
          <w:iCs/>
          <w:sz w:val="24"/>
          <w:szCs w:val="24"/>
          <w:shd w:val="clear" w:color="auto" w:fill="FFFFFF"/>
          <w:lang w:val="id-ID"/>
        </w:rPr>
        <w:t>Jakarta: Salemba Empat</w:t>
      </w:r>
      <w:r w:rsidRPr="00166431">
        <w:rPr>
          <w:rFonts w:ascii="Cambria" w:hAnsi="Cambria" w:cs="Arial"/>
          <w:sz w:val="24"/>
          <w:szCs w:val="24"/>
          <w:shd w:val="clear" w:color="auto" w:fill="FFFFFF"/>
          <w:lang w:val="id-ID"/>
        </w:rPr>
        <w:t>,</w:t>
      </w:r>
    </w:p>
    <w:p w14:paraId="3025039B" w14:textId="778D7DD4" w:rsidR="00B74A37" w:rsidRPr="00166431" w:rsidRDefault="00B74A37"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[22]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Tandelilin, E, (2010), </w:t>
      </w:r>
      <w:r w:rsidRPr="00166431">
        <w:rPr>
          <w:rFonts w:ascii="Cambria" w:hAnsi="Cambria" w:cs="Arial"/>
          <w:iCs/>
          <w:sz w:val="24"/>
          <w:szCs w:val="24"/>
          <w:shd w:val="clear" w:color="auto" w:fill="FFFFFF"/>
          <w:lang w:val="id-ID"/>
        </w:rPr>
        <w:t>Portofolio dan Investasi: Teori dan aplikasi</w:t>
      </w:r>
      <w:r w:rsidRPr="00166431">
        <w:rPr>
          <w:rFonts w:ascii="Cambria" w:hAnsi="Cambria" w:cs="Arial"/>
          <w:sz w:val="24"/>
          <w:szCs w:val="24"/>
          <w:shd w:val="clear" w:color="auto" w:fill="FFFFFF"/>
          <w:lang w:val="id-ID"/>
        </w:rPr>
        <w:t>, Kanisius,</w:t>
      </w:r>
    </w:p>
    <w:p w14:paraId="6A88E079" w14:textId="0EFB2E83" w:rsidR="00B74A37" w:rsidRPr="00FA0079" w:rsidRDefault="00B74A37" w:rsidP="00166431">
      <w:pPr>
        <w:ind w:left="720" w:right="227" w:hanging="720"/>
        <w:jc w:val="both"/>
        <w:textAlignment w:val="baseline"/>
        <w:rPr>
          <w:rFonts w:ascii="Cambria" w:hAnsi="Cambria" w:cs="Arial"/>
          <w:sz w:val="24"/>
          <w:szCs w:val="24"/>
          <w:shd w:val="clear" w:color="auto" w:fill="FFFFFF"/>
        </w:rPr>
      </w:pPr>
      <w:r w:rsidRPr="00166431">
        <w:rPr>
          <w:rFonts w:ascii="Cambria" w:eastAsia="Cambria" w:hAnsi="Cambria" w:cs="Cambria"/>
          <w:sz w:val="24"/>
          <w:szCs w:val="24"/>
          <w:lang w:val="id-ID"/>
        </w:rPr>
        <w:t xml:space="preserve">[23] </w:t>
      </w:r>
      <w:r w:rsidR="00B87904" w:rsidRPr="00166431">
        <w:rPr>
          <w:rFonts w:ascii="Cambria" w:eastAsia="Cambria" w:hAnsi="Cambria" w:cs="Cambria"/>
          <w:sz w:val="24"/>
          <w:szCs w:val="24"/>
        </w:rPr>
        <w:tab/>
      </w:r>
      <w:r w:rsidRPr="00166431">
        <w:rPr>
          <w:rFonts w:ascii="Cambria" w:hAnsi="Cambria" w:cs="Arial"/>
          <w:sz w:val="24"/>
          <w:szCs w:val="24"/>
          <w:lang w:val="id-ID" w:eastAsia="zh-CN"/>
        </w:rPr>
        <w:t xml:space="preserve">Tata, B,, Yunita, S,, &amp; Tati, H, (2025), Pengaruh Biaya Operasional Pendapatan Operasional (BOPO) dan </w:t>
      </w:r>
      <w:r w:rsidRPr="00166431">
        <w:rPr>
          <w:rFonts w:ascii="Cambria" w:hAnsi="Cambria" w:cs="Arial"/>
          <w:i/>
          <w:sz w:val="24"/>
          <w:szCs w:val="24"/>
          <w:lang w:val="id-ID" w:eastAsia="zh-CN"/>
        </w:rPr>
        <w:t>Non-Performing Loan</w:t>
      </w:r>
      <w:r w:rsidRPr="00166431">
        <w:rPr>
          <w:rFonts w:ascii="Cambria" w:hAnsi="Cambria" w:cs="Arial"/>
          <w:sz w:val="24"/>
          <w:szCs w:val="24"/>
          <w:lang w:val="id-ID" w:eastAsia="zh-CN"/>
        </w:rPr>
        <w:t xml:space="preserve"> (NPL) Terhadap </w:t>
      </w:r>
      <w:r w:rsidRPr="00166431">
        <w:rPr>
          <w:rFonts w:ascii="Cambria" w:hAnsi="Cambria" w:cs="Arial"/>
          <w:i/>
          <w:sz w:val="24"/>
          <w:szCs w:val="24"/>
          <w:lang w:val="id-ID" w:eastAsia="zh-CN"/>
        </w:rPr>
        <w:t>Return on Assets</w:t>
      </w:r>
      <w:r w:rsidRPr="00166431">
        <w:rPr>
          <w:rFonts w:ascii="Cambria" w:hAnsi="Cambria" w:cs="Arial"/>
          <w:sz w:val="24"/>
          <w:szCs w:val="24"/>
          <w:lang w:val="id-ID" w:eastAsia="zh-CN"/>
        </w:rPr>
        <w:t xml:space="preserve"> (ROA) pada Perbankan Badan Usaha Milik Negara (BUMN) yang terdaftar di Bursa Efek Indonesia Periode 2016-2023, Jurnal Ilmiah Universitas Batanghari Jambi, Vol,25, No,1, </w:t>
      </w:r>
      <w:r w:rsidR="00FA0079">
        <w:rPr>
          <w:rFonts w:ascii="Cambria" w:hAnsi="Cambria" w:cs="Arial"/>
          <w:sz w:val="24"/>
          <w:szCs w:val="24"/>
          <w:shd w:val="clear" w:color="auto" w:fill="FFFFFF"/>
          <w:lang w:val="id-ID"/>
        </w:rPr>
        <w:t>DOI: 10,33087/jiubj,v25i1,579</w:t>
      </w:r>
      <w:r w:rsidR="00FA0079">
        <w:rPr>
          <w:rFonts w:ascii="Cambria" w:hAnsi="Cambria" w:cs="Arial"/>
          <w:sz w:val="24"/>
          <w:szCs w:val="24"/>
          <w:shd w:val="clear" w:color="auto" w:fill="FFFFFF"/>
        </w:rPr>
        <w:t xml:space="preserve">9 </w:t>
      </w:r>
    </w:p>
    <w:p w14:paraId="74E43AB9" w14:textId="17DD9CE3" w:rsidR="00327DB9" w:rsidRPr="00166431" w:rsidRDefault="00327DB9"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[24]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Van Horne, J, C., &amp; Wachowicz, J, M, (2005), Fundamentals of Financial: Management Prinsip-Prinsip Manajemen Keuangan, </w:t>
      </w:r>
      <w:r w:rsidRPr="00166431">
        <w:rPr>
          <w:rFonts w:ascii="Cambria" w:hAnsi="Cambria" w:cs="Arial"/>
          <w:i/>
          <w:iCs/>
          <w:sz w:val="24"/>
          <w:szCs w:val="24"/>
          <w:shd w:val="clear" w:color="auto" w:fill="FFFFFF"/>
          <w:lang w:val="id-ID"/>
        </w:rPr>
        <w:t>Penerjemah: Dewi Fitriasari dan Deny Arnos Kwary, Penerbit Salemba Empat: Jakarta</w:t>
      </w:r>
      <w:r w:rsidRPr="00166431">
        <w:rPr>
          <w:rFonts w:ascii="Cambria" w:hAnsi="Cambria" w:cs="Arial"/>
          <w:sz w:val="24"/>
          <w:szCs w:val="24"/>
          <w:shd w:val="clear" w:color="auto" w:fill="FFFFFF"/>
          <w:lang w:val="id-ID"/>
        </w:rPr>
        <w:t>,</w:t>
      </w:r>
    </w:p>
    <w:p w14:paraId="7C8E5A5E" w14:textId="11447D09" w:rsidR="00327DB9" w:rsidRPr="00166431" w:rsidRDefault="00327DB9" w:rsidP="00166431">
      <w:pPr>
        <w:ind w:left="720" w:hanging="720"/>
        <w:jc w:val="both"/>
        <w:rPr>
          <w:rFonts w:ascii="Cambria" w:hAnsi="Cambria" w:cs="Arial"/>
          <w:sz w:val="24"/>
          <w:szCs w:val="24"/>
          <w:shd w:val="clear" w:color="auto" w:fill="FFFFFF"/>
          <w:lang w:val="id-ID"/>
        </w:rPr>
      </w:pPr>
      <w:r w:rsidRPr="00166431">
        <w:rPr>
          <w:rFonts w:ascii="Cambria" w:eastAsia="Cambria" w:hAnsi="Cambria" w:cs="Cambria"/>
          <w:sz w:val="24"/>
          <w:szCs w:val="24"/>
          <w:lang w:val="id-ID"/>
        </w:rPr>
        <w:t xml:space="preserve">[25] </w:t>
      </w:r>
      <w:r w:rsidR="00B87904" w:rsidRPr="00166431">
        <w:rPr>
          <w:rFonts w:ascii="Cambria" w:eastAsia="Cambria" w:hAnsi="Cambria" w:cs="Cambria"/>
          <w:sz w:val="24"/>
          <w:szCs w:val="24"/>
          <w:lang w:val="id-ID"/>
        </w:rPr>
        <w:tab/>
      </w:r>
      <w:r w:rsidRPr="00166431">
        <w:rPr>
          <w:rFonts w:ascii="Cambria" w:hAnsi="Cambria" w:cs="Arial"/>
          <w:sz w:val="24"/>
          <w:szCs w:val="24"/>
          <w:shd w:val="clear" w:color="auto" w:fill="FFFFFF"/>
          <w:lang w:val="id-ID"/>
        </w:rPr>
        <w:t xml:space="preserve">Wahyunitasari, E, D,, Sopingi, I,, &amp; Musfiroh, A, (2024), Pengaruh BOPO , BI Rate , NPF dan DPK Terhadap ROA Pada, 2(1), 76–90, </w:t>
      </w:r>
      <w:hyperlink r:id="rId20" w:history="1">
        <w:r w:rsidR="00B87904" w:rsidRPr="00166431">
          <w:rPr>
            <w:rStyle w:val="Hyperlink"/>
            <w:rFonts w:ascii="Cambria" w:hAnsi="Cambria" w:cs="Arial"/>
            <w:sz w:val="24"/>
            <w:szCs w:val="24"/>
            <w:shd w:val="clear" w:color="auto" w:fill="FFFFFF"/>
            <w:lang w:val="id-ID"/>
          </w:rPr>
          <w:t>https://doi,org/10,38073/aijis,v2i1,1981</w:t>
        </w:r>
      </w:hyperlink>
    </w:p>
    <w:p w14:paraId="39A69218" w14:textId="0B7D6E42" w:rsidR="00327DB9" w:rsidRPr="00166431" w:rsidRDefault="00327DB9" w:rsidP="00166431">
      <w:pPr>
        <w:ind w:left="720" w:right="227" w:hanging="720"/>
        <w:jc w:val="both"/>
        <w:textAlignment w:val="baseline"/>
        <w:rPr>
          <w:rFonts w:ascii="Cambria" w:hAnsi="Cambria" w:cs="Arial"/>
          <w:sz w:val="24"/>
          <w:szCs w:val="24"/>
          <w:shd w:val="clear" w:color="auto" w:fill="FFFFFF"/>
          <w:lang w:val="id-ID"/>
        </w:rPr>
      </w:pPr>
      <w:r w:rsidRPr="00166431">
        <w:rPr>
          <w:rFonts w:ascii="Cambria" w:eastAsia="Cambria" w:hAnsi="Cambria" w:cs="Cambria"/>
          <w:sz w:val="24"/>
          <w:szCs w:val="24"/>
          <w:lang w:val="id-ID"/>
        </w:rPr>
        <w:t>[26]</w:t>
      </w:r>
      <w:r w:rsidR="00B87904" w:rsidRPr="00166431">
        <w:rPr>
          <w:rFonts w:ascii="Cambria" w:eastAsia="Cambria" w:hAnsi="Cambria" w:cs="Cambria"/>
          <w:sz w:val="24"/>
          <w:szCs w:val="24"/>
          <w:lang w:val="id-ID"/>
        </w:rPr>
        <w:tab/>
      </w:r>
      <w:r w:rsidRPr="00166431">
        <w:rPr>
          <w:rFonts w:ascii="Cambria" w:eastAsia="Cambria" w:hAnsi="Cambria" w:cs="Cambria"/>
          <w:sz w:val="24"/>
          <w:szCs w:val="24"/>
          <w:lang w:val="id-ID"/>
        </w:rPr>
        <w:t xml:space="preserve"> </w:t>
      </w:r>
      <w:r w:rsidRPr="00166431">
        <w:rPr>
          <w:rFonts w:ascii="Cambria" w:hAnsi="Cambria" w:cs="Arial"/>
          <w:sz w:val="24"/>
          <w:szCs w:val="24"/>
          <w:shd w:val="clear" w:color="auto" w:fill="FFFFFF"/>
          <w:lang w:val="id-ID"/>
        </w:rPr>
        <w:t xml:space="preserve">Yatissofa, A, M, F,, Maslichah, M,, &amp; Hardaningtyas, R, T, (2025), Pengaruh Inflasi, Pembiayaan </w:t>
      </w:r>
      <w:r w:rsidRPr="00166431">
        <w:rPr>
          <w:rFonts w:ascii="Cambria" w:hAnsi="Cambria" w:cs="Arial"/>
          <w:i/>
          <w:sz w:val="24"/>
          <w:szCs w:val="24"/>
          <w:shd w:val="clear" w:color="auto" w:fill="FFFFFF"/>
          <w:lang w:val="id-ID"/>
        </w:rPr>
        <w:t>Mudharabah</w:t>
      </w:r>
      <w:r w:rsidRPr="00166431">
        <w:rPr>
          <w:rFonts w:ascii="Cambria" w:hAnsi="Cambria" w:cs="Arial"/>
          <w:sz w:val="24"/>
          <w:szCs w:val="24"/>
          <w:shd w:val="clear" w:color="auto" w:fill="FFFFFF"/>
          <w:lang w:val="id-ID"/>
        </w:rPr>
        <w:t>, dan Kinerja Keuangan Terhadap Profitabilitas Bank Umum Syariah Periode 2019-2023, </w:t>
      </w:r>
      <w:r w:rsidRPr="00166431">
        <w:rPr>
          <w:rFonts w:ascii="Cambria" w:hAnsi="Cambria" w:cs="Arial"/>
          <w:i/>
          <w:iCs/>
          <w:sz w:val="24"/>
          <w:szCs w:val="24"/>
          <w:shd w:val="clear" w:color="auto" w:fill="FFFFFF"/>
          <w:lang w:val="id-ID"/>
        </w:rPr>
        <w:t>Jurnal Warta Ekonomi</w:t>
      </w:r>
      <w:r w:rsidRPr="00166431">
        <w:rPr>
          <w:rFonts w:ascii="Cambria" w:hAnsi="Cambria" w:cs="Arial"/>
          <w:sz w:val="24"/>
          <w:szCs w:val="24"/>
          <w:shd w:val="clear" w:color="auto" w:fill="FFFFFF"/>
          <w:lang w:val="id-ID"/>
        </w:rPr>
        <w:t>, </w:t>
      </w:r>
      <w:r w:rsidRPr="00166431">
        <w:rPr>
          <w:rFonts w:ascii="Cambria" w:hAnsi="Cambria" w:cs="Arial"/>
          <w:i/>
          <w:iCs/>
          <w:sz w:val="24"/>
          <w:szCs w:val="24"/>
          <w:shd w:val="clear" w:color="auto" w:fill="FFFFFF"/>
          <w:lang w:val="id-ID"/>
        </w:rPr>
        <w:t>8</w:t>
      </w:r>
      <w:r w:rsidRPr="00166431">
        <w:rPr>
          <w:rFonts w:ascii="Cambria" w:hAnsi="Cambria" w:cs="Arial"/>
          <w:sz w:val="24"/>
          <w:szCs w:val="24"/>
          <w:shd w:val="clear" w:color="auto" w:fill="FFFFFF"/>
          <w:lang w:val="id-ID"/>
        </w:rPr>
        <w:t>(01),</w:t>
      </w:r>
    </w:p>
    <w:p w14:paraId="7515C69A" w14:textId="3F1C12E2" w:rsidR="007C6477" w:rsidRPr="00166431" w:rsidRDefault="00327DB9" w:rsidP="00166431">
      <w:pPr>
        <w:ind w:left="720" w:hanging="720"/>
        <w:jc w:val="both"/>
        <w:rPr>
          <w:rFonts w:ascii="Cambria" w:hAnsi="Cambria" w:cs="Arial"/>
          <w:sz w:val="24"/>
          <w:szCs w:val="24"/>
          <w:shd w:val="clear" w:color="auto" w:fill="FFFFFF"/>
          <w:lang w:val="id-ID"/>
        </w:rPr>
      </w:pPr>
      <w:bookmarkStart w:id="7" w:name="_Hlk211077797"/>
      <w:r w:rsidRPr="00166431">
        <w:rPr>
          <w:rFonts w:ascii="Cambria" w:eastAsia="Cambria" w:hAnsi="Cambria" w:cs="Cambria"/>
          <w:sz w:val="24"/>
          <w:szCs w:val="24"/>
          <w:lang w:val="id-ID"/>
        </w:rPr>
        <w:t>[27]</w:t>
      </w:r>
      <w:r w:rsidR="00B87904" w:rsidRPr="00166431">
        <w:rPr>
          <w:rFonts w:ascii="Cambria" w:eastAsia="Cambria" w:hAnsi="Cambria" w:cs="Cambria"/>
          <w:sz w:val="24"/>
          <w:szCs w:val="24"/>
          <w:lang w:val="id-ID"/>
        </w:rPr>
        <w:tab/>
      </w:r>
      <w:r w:rsidRPr="00166431">
        <w:rPr>
          <w:rFonts w:ascii="Cambria" w:eastAsia="Cambria" w:hAnsi="Cambria" w:cs="Cambria"/>
          <w:sz w:val="24"/>
          <w:szCs w:val="24"/>
          <w:lang w:val="id-ID"/>
        </w:rPr>
        <w:t xml:space="preserve"> </w:t>
      </w:r>
      <w:bookmarkEnd w:id="7"/>
      <w:r w:rsidRPr="00166431">
        <w:rPr>
          <w:rFonts w:ascii="Cambria" w:hAnsi="Cambria" w:cs="Arial"/>
          <w:sz w:val="24"/>
          <w:szCs w:val="24"/>
          <w:shd w:val="clear" w:color="auto" w:fill="FFFFFF"/>
          <w:lang w:val="id-ID"/>
        </w:rPr>
        <w:t xml:space="preserve">Yuniar, D,, &amp; Yuningsih, I, (2023), Pengaruh dana pihak ketiga (DPK), </w:t>
      </w:r>
      <w:r w:rsidRPr="00166431">
        <w:rPr>
          <w:rFonts w:ascii="Cambria" w:hAnsi="Cambria" w:cs="Arial"/>
          <w:i/>
          <w:sz w:val="24"/>
          <w:szCs w:val="24"/>
          <w:shd w:val="clear" w:color="auto" w:fill="FFFFFF"/>
          <w:lang w:val="id-ID"/>
        </w:rPr>
        <w:t>capital adequacy ratio</w:t>
      </w:r>
      <w:r w:rsidRPr="00166431">
        <w:rPr>
          <w:rFonts w:ascii="Cambria" w:hAnsi="Cambria" w:cs="Arial"/>
          <w:sz w:val="24"/>
          <w:szCs w:val="24"/>
          <w:shd w:val="clear" w:color="auto" w:fill="FFFFFF"/>
          <w:lang w:val="id-ID"/>
        </w:rPr>
        <w:t xml:space="preserve"> (CAR), </w:t>
      </w:r>
      <w:r w:rsidRPr="00166431">
        <w:rPr>
          <w:rFonts w:ascii="Cambria" w:hAnsi="Cambria" w:cs="Arial"/>
          <w:i/>
          <w:sz w:val="24"/>
          <w:szCs w:val="24"/>
          <w:shd w:val="clear" w:color="auto" w:fill="FFFFFF"/>
          <w:lang w:val="id-ID"/>
        </w:rPr>
        <w:t>non-performing financing</w:t>
      </w:r>
      <w:r w:rsidRPr="00166431">
        <w:rPr>
          <w:rFonts w:ascii="Cambria" w:hAnsi="Cambria" w:cs="Arial"/>
          <w:sz w:val="24"/>
          <w:szCs w:val="24"/>
          <w:shd w:val="clear" w:color="auto" w:fill="FFFFFF"/>
          <w:lang w:val="id-ID"/>
        </w:rPr>
        <w:t xml:space="preserve"> (NPF) dan biaya operasional terhadap pendapatan operasional (BOPO) terhadap profitabilitas pada bank umum syariah, </w:t>
      </w:r>
      <w:r w:rsidRPr="00166431">
        <w:rPr>
          <w:rFonts w:ascii="Cambria" w:hAnsi="Cambria" w:cs="Arial"/>
          <w:i/>
          <w:iCs/>
          <w:sz w:val="24"/>
          <w:szCs w:val="24"/>
          <w:shd w:val="clear" w:color="auto" w:fill="FFFFFF"/>
          <w:lang w:val="id-ID"/>
        </w:rPr>
        <w:t>Jurnal Ekonomi Syariah Mulawarman (JESM)</w:t>
      </w:r>
      <w:r w:rsidRPr="00166431">
        <w:rPr>
          <w:rFonts w:ascii="Cambria" w:hAnsi="Cambria" w:cs="Arial"/>
          <w:sz w:val="24"/>
          <w:szCs w:val="24"/>
          <w:shd w:val="clear" w:color="auto" w:fill="FFFFFF"/>
          <w:lang w:val="id-ID"/>
        </w:rPr>
        <w:t>, </w:t>
      </w:r>
      <w:r w:rsidRPr="00166431">
        <w:rPr>
          <w:rFonts w:ascii="Cambria" w:hAnsi="Cambria" w:cs="Arial"/>
          <w:i/>
          <w:iCs/>
          <w:sz w:val="24"/>
          <w:szCs w:val="24"/>
          <w:shd w:val="clear" w:color="auto" w:fill="FFFFFF"/>
          <w:lang w:val="id-ID"/>
        </w:rPr>
        <w:t>2</w:t>
      </w:r>
      <w:r w:rsidRPr="00166431">
        <w:rPr>
          <w:rFonts w:ascii="Cambria" w:hAnsi="Cambria" w:cs="Arial"/>
          <w:sz w:val="24"/>
          <w:szCs w:val="24"/>
          <w:shd w:val="clear" w:color="auto" w:fill="FFFFFF"/>
          <w:lang w:val="id-ID"/>
        </w:rPr>
        <w:t>(1), 27-36,</w:t>
      </w:r>
      <w:bookmarkEnd w:id="5"/>
    </w:p>
    <w:sectPr w:rsidR="007C6477" w:rsidRPr="00166431" w:rsidSect="00166431">
      <w:headerReference w:type="default" r:id="rId21"/>
      <w:footerReference w:type="default" r:id="rId22"/>
      <w:pgSz w:w="11910" w:h="16840"/>
      <w:pgMar w:top="1440" w:right="1440" w:bottom="1440" w:left="1440" w:header="624" w:footer="567" w:gutter="0"/>
      <w:pgNumType w:start="11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E92DA" w14:textId="77777777" w:rsidR="003E7C4E" w:rsidRDefault="003E7C4E" w:rsidP="007C6477">
      <w:r>
        <w:separator/>
      </w:r>
    </w:p>
  </w:endnote>
  <w:endnote w:type="continuationSeparator" w:id="0">
    <w:p w14:paraId="5F02F7A9" w14:textId="77777777" w:rsidR="003E7C4E" w:rsidRDefault="003E7C4E" w:rsidP="007C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heme="majorEastAsia" w:hAnsi="Cambria" w:cstheme="majorBidi"/>
      </w:rPr>
      <w:id w:val="-1688827644"/>
      <w:docPartObj>
        <w:docPartGallery w:val="Page Numbers (Bottom of Page)"/>
        <w:docPartUnique/>
      </w:docPartObj>
    </w:sdtPr>
    <w:sdtEndPr>
      <w:rPr>
        <w:noProof/>
      </w:rPr>
    </w:sdtEndPr>
    <w:sdtContent>
      <w:p w14:paraId="755AFD05" w14:textId="7D52BD28" w:rsidR="00166431" w:rsidRPr="00166431" w:rsidRDefault="00166431">
        <w:pPr>
          <w:pStyle w:val="Footer"/>
          <w:jc w:val="right"/>
          <w:rPr>
            <w:rFonts w:ascii="Cambria" w:eastAsiaTheme="majorEastAsia" w:hAnsi="Cambria" w:cstheme="majorBidi"/>
          </w:rPr>
        </w:pPr>
        <w:r w:rsidRPr="00166431">
          <w:rPr>
            <w:rFonts w:ascii="Cambria" w:eastAsiaTheme="majorEastAsia" w:hAnsi="Cambria" w:cstheme="majorBidi"/>
          </w:rPr>
          <w:t xml:space="preserve">Hal. </w:t>
        </w:r>
        <w:r w:rsidRPr="00166431">
          <w:rPr>
            <w:rFonts w:ascii="Cambria" w:eastAsiaTheme="minorEastAsia" w:hAnsi="Cambria" w:cstheme="minorBidi"/>
          </w:rPr>
          <w:fldChar w:fldCharType="begin"/>
        </w:r>
        <w:r w:rsidRPr="00166431">
          <w:rPr>
            <w:rFonts w:ascii="Cambria" w:hAnsi="Cambria"/>
          </w:rPr>
          <w:instrText xml:space="preserve"> PAGE    \* MERGEFORMAT </w:instrText>
        </w:r>
        <w:r w:rsidRPr="00166431">
          <w:rPr>
            <w:rFonts w:ascii="Cambria" w:eastAsiaTheme="minorEastAsia" w:hAnsi="Cambria" w:cstheme="minorBidi"/>
          </w:rPr>
          <w:fldChar w:fldCharType="separate"/>
        </w:r>
        <w:r w:rsidR="00F7338B" w:rsidRPr="00F7338B">
          <w:rPr>
            <w:rFonts w:ascii="Cambria" w:eastAsiaTheme="majorEastAsia" w:hAnsi="Cambria" w:cstheme="majorBidi"/>
            <w:noProof/>
          </w:rPr>
          <w:t>114</w:t>
        </w:r>
        <w:r w:rsidRPr="00166431">
          <w:rPr>
            <w:rFonts w:ascii="Cambria" w:eastAsiaTheme="majorEastAsia" w:hAnsi="Cambria" w:cstheme="majorBidi"/>
            <w:noProof/>
          </w:rPr>
          <w:fldChar w:fldCharType="end"/>
        </w:r>
      </w:p>
    </w:sdtContent>
  </w:sdt>
  <w:p w14:paraId="4636DA7C" w14:textId="77777777" w:rsidR="00166431" w:rsidRPr="00166431" w:rsidRDefault="00166431">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0003E" w14:textId="77777777" w:rsidR="003E7C4E" w:rsidRDefault="003E7C4E" w:rsidP="007C6477">
      <w:r>
        <w:separator/>
      </w:r>
    </w:p>
  </w:footnote>
  <w:footnote w:type="continuationSeparator" w:id="0">
    <w:p w14:paraId="25D58277" w14:textId="77777777" w:rsidR="003E7C4E" w:rsidRDefault="003E7C4E" w:rsidP="007C6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4F778" w14:textId="77777777" w:rsidR="00166431" w:rsidRPr="005C7DE6" w:rsidRDefault="00166431" w:rsidP="00166431">
    <w:pPr>
      <w:tabs>
        <w:tab w:val="left" w:pos="2430"/>
      </w:tabs>
      <w:ind w:left="20"/>
      <w:rPr>
        <w:b/>
        <w:sz w:val="24"/>
        <w:szCs w:val="24"/>
      </w:rPr>
    </w:pPr>
    <w:bookmarkStart w:id="8" w:name="_Hlk197704366"/>
    <w:bookmarkStart w:id="9" w:name="_Hlk197704367"/>
    <w:bookmarkStart w:id="10" w:name="_Hlk197704371"/>
    <w:bookmarkStart w:id="11" w:name="_Hlk197704372"/>
    <w:r w:rsidRPr="005C7DE6">
      <w:rPr>
        <w:noProof/>
        <w:sz w:val="24"/>
        <w:szCs w:val="24"/>
      </w:rPr>
      <w:drawing>
        <wp:anchor distT="0" distB="0" distL="0" distR="0" simplePos="0" relativeHeight="251659264" behindDoc="1" locked="0" layoutInCell="1" allowOverlap="1" wp14:anchorId="545995F1" wp14:editId="0BDA2B33">
          <wp:simplePos x="0" y="0"/>
          <wp:positionH relativeFrom="page">
            <wp:posOffset>5159461</wp:posOffset>
          </wp:positionH>
          <wp:positionV relativeFrom="page">
            <wp:posOffset>477795</wp:posOffset>
          </wp:positionV>
          <wp:extent cx="1471999" cy="560173"/>
          <wp:effectExtent l="1905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99" cy="560173"/>
                  </a:xfrm>
                  <a:prstGeom prst="rect">
                    <a:avLst/>
                  </a:prstGeom>
                  <a:noFill/>
                </pic:spPr>
              </pic:pic>
            </a:graphicData>
          </a:graphic>
        </wp:anchor>
      </w:drawing>
    </w:r>
    <w:r w:rsidRPr="005C7DE6">
      <w:rPr>
        <w:b/>
        <w:i/>
        <w:iCs/>
        <w:sz w:val="24"/>
        <w:szCs w:val="24"/>
      </w:rPr>
      <w:t>Journal</w:t>
    </w:r>
    <w:r w:rsidRPr="005C7DE6">
      <w:rPr>
        <w:b/>
        <w:i/>
        <w:iCs/>
        <w:spacing w:val="-6"/>
        <w:sz w:val="24"/>
        <w:szCs w:val="24"/>
      </w:rPr>
      <w:t xml:space="preserve"> </w:t>
    </w:r>
    <w:r w:rsidRPr="005C7DE6">
      <w:rPr>
        <w:b/>
        <w:i/>
        <w:iCs/>
        <w:sz w:val="24"/>
        <w:szCs w:val="24"/>
      </w:rPr>
      <w:t>of</w:t>
    </w:r>
    <w:r w:rsidRPr="005C7DE6">
      <w:rPr>
        <w:b/>
        <w:i/>
        <w:iCs/>
        <w:spacing w:val="-3"/>
        <w:sz w:val="24"/>
        <w:szCs w:val="24"/>
      </w:rPr>
      <w:t xml:space="preserve"> </w:t>
    </w:r>
    <w:r w:rsidRPr="005C7DE6">
      <w:rPr>
        <w:b/>
        <w:i/>
        <w:iCs/>
        <w:sz w:val="24"/>
        <w:szCs w:val="24"/>
      </w:rPr>
      <w:t>Management</w:t>
    </w:r>
    <w:r w:rsidRPr="005C7DE6">
      <w:rPr>
        <w:b/>
        <w:i/>
        <w:iCs/>
        <w:spacing w:val="-5"/>
        <w:sz w:val="24"/>
        <w:szCs w:val="24"/>
      </w:rPr>
      <w:t xml:space="preserve"> </w:t>
    </w:r>
    <w:r w:rsidRPr="005C7DE6">
      <w:rPr>
        <w:b/>
        <w:i/>
        <w:iCs/>
        <w:sz w:val="24"/>
        <w:szCs w:val="24"/>
      </w:rPr>
      <w:t>and</w:t>
    </w:r>
    <w:r w:rsidRPr="005C7DE6">
      <w:rPr>
        <w:b/>
        <w:i/>
        <w:iCs/>
        <w:spacing w:val="-5"/>
        <w:sz w:val="24"/>
        <w:szCs w:val="24"/>
      </w:rPr>
      <w:t xml:space="preserve"> </w:t>
    </w:r>
    <w:r w:rsidRPr="005C7DE6">
      <w:rPr>
        <w:b/>
        <w:i/>
        <w:iCs/>
        <w:sz w:val="24"/>
        <w:szCs w:val="24"/>
      </w:rPr>
      <w:t>Innovation</w:t>
    </w:r>
    <w:r w:rsidRPr="005C7DE6">
      <w:rPr>
        <w:b/>
        <w:i/>
        <w:iCs/>
        <w:spacing w:val="-6"/>
        <w:sz w:val="24"/>
        <w:szCs w:val="24"/>
      </w:rPr>
      <w:t xml:space="preserve"> </w:t>
    </w:r>
    <w:r w:rsidRPr="005C7DE6">
      <w:rPr>
        <w:b/>
        <w:i/>
        <w:iCs/>
        <w:sz w:val="24"/>
        <w:szCs w:val="24"/>
      </w:rPr>
      <w:t>Entrepreunership</w:t>
    </w:r>
    <w:r w:rsidRPr="005C7DE6">
      <w:rPr>
        <w:b/>
        <w:spacing w:val="-5"/>
        <w:sz w:val="24"/>
        <w:szCs w:val="24"/>
      </w:rPr>
      <w:t xml:space="preserve"> </w:t>
    </w:r>
    <w:r w:rsidRPr="005C7DE6">
      <w:rPr>
        <w:b/>
        <w:sz w:val="24"/>
        <w:szCs w:val="24"/>
      </w:rPr>
      <w:t>(JMIE)</w:t>
    </w:r>
  </w:p>
  <w:p w14:paraId="0276A9C3" w14:textId="77777777" w:rsidR="00166431" w:rsidRPr="005C7DE6" w:rsidRDefault="00166431" w:rsidP="00166431">
    <w:pPr>
      <w:tabs>
        <w:tab w:val="left" w:pos="2430"/>
      </w:tabs>
      <w:ind w:left="20"/>
      <w:rPr>
        <w:b/>
        <w:sz w:val="24"/>
        <w:szCs w:val="24"/>
      </w:rPr>
    </w:pPr>
    <w:r w:rsidRPr="005C7DE6">
      <w:rPr>
        <w:b/>
        <w:sz w:val="24"/>
        <w:szCs w:val="24"/>
      </w:rPr>
      <w:t>Volume</w:t>
    </w:r>
    <w:r w:rsidRPr="005C7DE6">
      <w:rPr>
        <w:b/>
        <w:spacing w:val="-3"/>
        <w:sz w:val="24"/>
        <w:szCs w:val="24"/>
      </w:rPr>
      <w:t xml:space="preserve"> </w:t>
    </w:r>
    <w:r>
      <w:rPr>
        <w:b/>
        <w:sz w:val="24"/>
        <w:szCs w:val="24"/>
        <w:lang w:val="id-ID"/>
      </w:rPr>
      <w:t>3</w:t>
    </w:r>
    <w:r w:rsidRPr="005C7DE6">
      <w:rPr>
        <w:b/>
        <w:sz w:val="24"/>
        <w:szCs w:val="24"/>
      </w:rPr>
      <w:t>,</w:t>
    </w:r>
    <w:r w:rsidRPr="005C7DE6">
      <w:rPr>
        <w:b/>
        <w:spacing w:val="-2"/>
        <w:sz w:val="24"/>
        <w:szCs w:val="24"/>
      </w:rPr>
      <w:t xml:space="preserve"> </w:t>
    </w:r>
    <w:r w:rsidRPr="005C7DE6">
      <w:rPr>
        <w:b/>
        <w:sz w:val="24"/>
        <w:szCs w:val="24"/>
      </w:rPr>
      <w:t>No</w:t>
    </w:r>
    <w:r w:rsidRPr="005C7DE6">
      <w:rPr>
        <w:b/>
        <w:spacing w:val="-2"/>
        <w:sz w:val="24"/>
        <w:szCs w:val="24"/>
      </w:rPr>
      <w:t xml:space="preserve"> </w:t>
    </w:r>
    <w:r>
      <w:rPr>
        <w:b/>
        <w:spacing w:val="-2"/>
        <w:sz w:val="24"/>
        <w:szCs w:val="24"/>
        <w:lang w:val="id-ID"/>
      </w:rPr>
      <w:t>1</w:t>
    </w:r>
    <w:r w:rsidRPr="005C7DE6">
      <w:rPr>
        <w:b/>
        <w:spacing w:val="-1"/>
        <w:sz w:val="24"/>
        <w:szCs w:val="24"/>
      </w:rPr>
      <w:t xml:space="preserve"> </w:t>
    </w:r>
    <w:r w:rsidRPr="005C7DE6">
      <w:rPr>
        <w:b/>
        <w:sz w:val="24"/>
        <w:szCs w:val="24"/>
      </w:rPr>
      <w:t>–</w:t>
    </w:r>
    <w:r w:rsidRPr="005C7DE6">
      <w:rPr>
        <w:b/>
        <w:spacing w:val="-1"/>
        <w:sz w:val="24"/>
        <w:szCs w:val="24"/>
      </w:rPr>
      <w:t xml:space="preserve"> </w:t>
    </w:r>
    <w:r>
      <w:rPr>
        <w:b/>
        <w:spacing w:val="-1"/>
        <w:sz w:val="24"/>
        <w:szCs w:val="24"/>
        <w:lang w:val="id-ID"/>
      </w:rPr>
      <w:t>Oktober</w:t>
    </w:r>
    <w:r w:rsidRPr="005C7DE6">
      <w:rPr>
        <w:b/>
        <w:spacing w:val="-1"/>
        <w:sz w:val="24"/>
        <w:szCs w:val="24"/>
      </w:rPr>
      <w:t xml:space="preserve"> </w:t>
    </w:r>
    <w:r w:rsidRPr="005C7DE6">
      <w:rPr>
        <w:b/>
        <w:sz w:val="24"/>
        <w:szCs w:val="24"/>
      </w:rPr>
      <w:t>2025</w:t>
    </w:r>
  </w:p>
  <w:p w14:paraId="3079E32A" w14:textId="7F865A8A" w:rsidR="00814143" w:rsidRPr="00166431" w:rsidRDefault="00166431" w:rsidP="00166431">
    <w:pPr>
      <w:tabs>
        <w:tab w:val="left" w:pos="3217"/>
      </w:tabs>
      <w:ind w:left="20"/>
      <w:rPr>
        <w:b/>
        <w:sz w:val="24"/>
        <w:szCs w:val="24"/>
        <w:shd w:val="clear" w:color="auto" w:fill="FFFFFF"/>
        <w:lang w:val="id-ID"/>
      </w:rPr>
    </w:pPr>
    <w:r w:rsidRPr="005C7DE6">
      <w:rPr>
        <w:b/>
        <w:sz w:val="24"/>
        <w:szCs w:val="24"/>
      </w:rPr>
      <w:t>e-</w:t>
    </w:r>
    <w:proofErr w:type="gramStart"/>
    <w:r w:rsidRPr="005C7DE6">
      <w:rPr>
        <w:b/>
        <w:sz w:val="24"/>
        <w:szCs w:val="24"/>
      </w:rPr>
      <w:t>ISSN</w:t>
    </w:r>
    <w:r w:rsidRPr="005C7DE6">
      <w:rPr>
        <w:b/>
        <w:spacing w:val="1"/>
        <w:sz w:val="24"/>
        <w:szCs w:val="24"/>
      </w:rPr>
      <w:t xml:space="preserve"> </w:t>
    </w:r>
    <w:r w:rsidRPr="005C7DE6">
      <w:rPr>
        <w:b/>
        <w:sz w:val="24"/>
        <w:szCs w:val="24"/>
      </w:rPr>
      <w:t>:</w:t>
    </w:r>
    <w:proofErr w:type="gramEnd"/>
    <w:r w:rsidRPr="005C7DE6">
      <w:rPr>
        <w:b/>
        <w:spacing w:val="5"/>
        <w:sz w:val="24"/>
        <w:szCs w:val="24"/>
      </w:rPr>
      <w:t xml:space="preserve"> </w:t>
    </w:r>
    <w:r w:rsidRPr="005C7DE6">
      <w:rPr>
        <w:b/>
        <w:sz w:val="24"/>
        <w:szCs w:val="24"/>
        <w:shd w:val="clear" w:color="auto" w:fill="FFFFFF"/>
      </w:rPr>
      <w:t>3026-6505</w:t>
    </w:r>
    <w:bookmarkEnd w:id="8"/>
    <w:bookmarkEnd w:id="9"/>
    <w:bookmarkEnd w:id="10"/>
    <w:bookmarkEnd w:id="11"/>
    <w:r w:rsidR="007B1C36">
      <w:rPr>
        <w:sz w:val="24"/>
        <w:szCs w:val="24"/>
      </w:rPr>
      <w:tab/>
    </w:r>
    <w:r w:rsidR="007B1C36">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6C9"/>
    <w:multiLevelType w:val="multilevel"/>
    <w:tmpl w:val="FFD6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D0ECA"/>
    <w:multiLevelType w:val="multilevel"/>
    <w:tmpl w:val="0C4D0E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8590FD1"/>
    <w:multiLevelType w:val="hybridMultilevel"/>
    <w:tmpl w:val="C180DE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7A43DCD"/>
    <w:multiLevelType w:val="multilevel"/>
    <w:tmpl w:val="37A43D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595FB3"/>
    <w:multiLevelType w:val="multilevel"/>
    <w:tmpl w:val="3C595FB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5FC5CF9"/>
    <w:multiLevelType w:val="multilevel"/>
    <w:tmpl w:val="55FC5C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77"/>
    <w:rsid w:val="001224F5"/>
    <w:rsid w:val="00166431"/>
    <w:rsid w:val="001F62AB"/>
    <w:rsid w:val="00327DB9"/>
    <w:rsid w:val="003E7C4E"/>
    <w:rsid w:val="00481F92"/>
    <w:rsid w:val="005248FC"/>
    <w:rsid w:val="005A6F98"/>
    <w:rsid w:val="005D70A4"/>
    <w:rsid w:val="00680877"/>
    <w:rsid w:val="006A3939"/>
    <w:rsid w:val="006D5097"/>
    <w:rsid w:val="006D7626"/>
    <w:rsid w:val="00775BDA"/>
    <w:rsid w:val="007B1C36"/>
    <w:rsid w:val="007C0B81"/>
    <w:rsid w:val="007C6477"/>
    <w:rsid w:val="009216B9"/>
    <w:rsid w:val="00A542F4"/>
    <w:rsid w:val="00B74A37"/>
    <w:rsid w:val="00B87904"/>
    <w:rsid w:val="00BF3570"/>
    <w:rsid w:val="00D047CF"/>
    <w:rsid w:val="00D146C2"/>
    <w:rsid w:val="00E44597"/>
    <w:rsid w:val="00F6459F"/>
    <w:rsid w:val="00F7338B"/>
    <w:rsid w:val="00FA00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1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77"/>
    <w:pPr>
      <w:widowControl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C6477"/>
    <w:pPr>
      <w:ind w:left="611" w:right="592" w:hanging="1"/>
      <w:jc w:val="center"/>
      <w:outlineLvl w:val="0"/>
    </w:pPr>
    <w:rPr>
      <w:b/>
      <w:bCs/>
      <w:sz w:val="28"/>
      <w:szCs w:val="28"/>
    </w:rPr>
  </w:style>
  <w:style w:type="paragraph" w:styleId="Heading2">
    <w:name w:val="heading 2"/>
    <w:basedOn w:val="Normal"/>
    <w:link w:val="Heading2Char"/>
    <w:uiPriority w:val="9"/>
    <w:unhideWhenUsed/>
    <w:qFormat/>
    <w:rsid w:val="007C6477"/>
    <w:pPr>
      <w:spacing w:line="275" w:lineRule="exact"/>
      <w:ind w:left="177"/>
      <w:outlineLvl w:val="1"/>
    </w:pPr>
    <w:rPr>
      <w:b/>
      <w:bCs/>
      <w:sz w:val="24"/>
      <w:szCs w:val="24"/>
    </w:rPr>
  </w:style>
  <w:style w:type="paragraph" w:styleId="Heading3">
    <w:name w:val="heading 3"/>
    <w:basedOn w:val="Normal"/>
    <w:next w:val="Normal"/>
    <w:link w:val="Heading3Char"/>
    <w:uiPriority w:val="9"/>
    <w:semiHidden/>
    <w:unhideWhenUsed/>
    <w:qFormat/>
    <w:rsid w:val="00D146C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77"/>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7C6477"/>
    <w:rPr>
      <w:rFonts w:ascii="Times New Roman" w:eastAsia="Times New Roman" w:hAnsi="Times New Roman" w:cs="Times New Roman"/>
      <w:b/>
      <w:bCs/>
      <w:sz w:val="24"/>
      <w:szCs w:val="24"/>
      <w:lang w:val="en-US"/>
    </w:rPr>
  </w:style>
  <w:style w:type="paragraph" w:styleId="Header">
    <w:name w:val="header"/>
    <w:aliases w:val="Header Even"/>
    <w:basedOn w:val="Normal"/>
    <w:link w:val="HeaderChar"/>
    <w:uiPriority w:val="99"/>
    <w:unhideWhenUsed/>
    <w:rsid w:val="007C6477"/>
    <w:pPr>
      <w:tabs>
        <w:tab w:val="center" w:pos="4680"/>
        <w:tab w:val="right" w:pos="9360"/>
      </w:tabs>
    </w:pPr>
  </w:style>
  <w:style w:type="character" w:customStyle="1" w:styleId="HeaderChar">
    <w:name w:val="Header Char"/>
    <w:aliases w:val="Header Even Char"/>
    <w:basedOn w:val="DefaultParagraphFont"/>
    <w:link w:val="Header"/>
    <w:uiPriority w:val="99"/>
    <w:rsid w:val="007C6477"/>
    <w:rPr>
      <w:rFonts w:ascii="Times New Roman" w:eastAsia="Times New Roman" w:hAnsi="Times New Roman" w:cs="Times New Roman"/>
      <w:lang w:val="en-US"/>
    </w:rPr>
  </w:style>
  <w:style w:type="paragraph" w:styleId="Footer">
    <w:name w:val="footer"/>
    <w:basedOn w:val="Normal"/>
    <w:link w:val="FooterChar"/>
    <w:uiPriority w:val="99"/>
    <w:unhideWhenUsed/>
    <w:rsid w:val="007C6477"/>
    <w:pPr>
      <w:tabs>
        <w:tab w:val="center" w:pos="4680"/>
        <w:tab w:val="right" w:pos="9360"/>
      </w:tabs>
    </w:pPr>
  </w:style>
  <w:style w:type="character" w:customStyle="1" w:styleId="FooterChar">
    <w:name w:val="Footer Char"/>
    <w:basedOn w:val="DefaultParagraphFont"/>
    <w:link w:val="Footer"/>
    <w:uiPriority w:val="99"/>
    <w:rsid w:val="007C6477"/>
    <w:rPr>
      <w:rFonts w:ascii="Times New Roman" w:eastAsia="Times New Roman" w:hAnsi="Times New Roman" w:cs="Times New Roman"/>
      <w:lang w:val="en-US"/>
    </w:rPr>
  </w:style>
  <w:style w:type="character" w:styleId="Hyperlink">
    <w:name w:val="Hyperlink"/>
    <w:basedOn w:val="DefaultParagraphFont"/>
    <w:uiPriority w:val="99"/>
    <w:unhideWhenUsed/>
    <w:rsid w:val="007C6477"/>
    <w:rPr>
      <w:color w:val="0563C1" w:themeColor="hyperlink"/>
      <w:u w:val="single"/>
    </w:rPr>
  </w:style>
  <w:style w:type="character" w:styleId="Emphasis">
    <w:name w:val="Emphasis"/>
    <w:basedOn w:val="DefaultParagraphFont"/>
    <w:uiPriority w:val="20"/>
    <w:qFormat/>
    <w:rsid w:val="007C6477"/>
    <w:rPr>
      <w:i/>
      <w:iCs/>
    </w:rPr>
  </w:style>
  <w:style w:type="paragraph" w:styleId="BodyText">
    <w:name w:val="Body Text"/>
    <w:basedOn w:val="Normal"/>
    <w:link w:val="BodyTextChar"/>
    <w:uiPriority w:val="1"/>
    <w:qFormat/>
    <w:rsid w:val="006A3939"/>
    <w:pPr>
      <w:widowControl/>
      <w:spacing w:line="360" w:lineRule="auto"/>
      <w:ind w:firstLine="720"/>
      <w:jc w:val="both"/>
    </w:pPr>
    <w:rPr>
      <w:sz w:val="24"/>
      <w:szCs w:val="20"/>
    </w:rPr>
  </w:style>
  <w:style w:type="character" w:customStyle="1" w:styleId="BodyTextChar">
    <w:name w:val="Body Text Char"/>
    <w:basedOn w:val="DefaultParagraphFont"/>
    <w:link w:val="BodyText"/>
    <w:uiPriority w:val="1"/>
    <w:qFormat/>
    <w:rsid w:val="006A3939"/>
    <w:rPr>
      <w:rFonts w:ascii="Times New Roman" w:eastAsia="Times New Roman" w:hAnsi="Times New Roman" w:cs="Times New Roman"/>
      <w:sz w:val="24"/>
      <w:szCs w:val="20"/>
      <w:lang w:val="en-US"/>
    </w:rPr>
  </w:style>
  <w:style w:type="paragraph" w:styleId="NormalWeb">
    <w:name w:val="Normal (Web)"/>
    <w:basedOn w:val="Normal"/>
    <w:uiPriority w:val="99"/>
    <w:unhideWhenUsed/>
    <w:qFormat/>
    <w:rsid w:val="006D5097"/>
    <w:pPr>
      <w:widowControl/>
      <w:spacing w:before="100" w:beforeAutospacing="1" w:after="100" w:afterAutospacing="1"/>
    </w:pPr>
    <w:rPr>
      <w:sz w:val="24"/>
      <w:szCs w:val="24"/>
      <w:lang w:val="en-ID" w:eastAsia="en-ID"/>
    </w:rPr>
  </w:style>
  <w:style w:type="character" w:styleId="Strong">
    <w:name w:val="Strong"/>
    <w:basedOn w:val="DefaultParagraphFont"/>
    <w:uiPriority w:val="22"/>
    <w:qFormat/>
    <w:rsid w:val="006D5097"/>
    <w:rPr>
      <w:b/>
      <w:bCs/>
    </w:rPr>
  </w:style>
  <w:style w:type="character" w:customStyle="1" w:styleId="Heading3Char">
    <w:name w:val="Heading 3 Char"/>
    <w:basedOn w:val="DefaultParagraphFont"/>
    <w:link w:val="Heading3"/>
    <w:uiPriority w:val="9"/>
    <w:semiHidden/>
    <w:rsid w:val="00D146C2"/>
    <w:rPr>
      <w:rFonts w:asciiTheme="majorHAnsi" w:eastAsiaTheme="majorEastAsia" w:hAnsiTheme="majorHAnsi" w:cstheme="majorBidi"/>
      <w:color w:val="1F3763" w:themeColor="accent1" w:themeShade="7F"/>
      <w:sz w:val="24"/>
      <w:szCs w:val="24"/>
      <w:lang w:val="en-US"/>
    </w:rPr>
  </w:style>
  <w:style w:type="paragraph" w:styleId="NoSpacing">
    <w:name w:val="No Spacing"/>
    <w:link w:val="NoSpacingChar"/>
    <w:uiPriority w:val="1"/>
    <w:qFormat/>
    <w:rsid w:val="00D146C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NoSpacingChar">
    <w:name w:val="No Spacing Char"/>
    <w:basedOn w:val="DefaultParagraphFont"/>
    <w:link w:val="NoSpacing"/>
    <w:uiPriority w:val="1"/>
    <w:qFormat/>
    <w:rsid w:val="00D146C2"/>
    <w:rPr>
      <w:rFonts w:ascii="Times New Roman" w:eastAsia="Times New Roman" w:hAnsi="Times New Roman" w:cs="Times New Roman"/>
      <w:lang w:val="id"/>
    </w:rPr>
  </w:style>
  <w:style w:type="paragraph" w:styleId="Caption">
    <w:name w:val="caption"/>
    <w:basedOn w:val="Normal"/>
    <w:next w:val="Normal"/>
    <w:link w:val="CaptionChar"/>
    <w:uiPriority w:val="35"/>
    <w:unhideWhenUsed/>
    <w:qFormat/>
    <w:rsid w:val="00D146C2"/>
    <w:pPr>
      <w:widowControl/>
      <w:spacing w:after="200"/>
    </w:pPr>
    <w:rPr>
      <w:i/>
      <w:iCs/>
      <w:color w:val="44546A" w:themeColor="text2"/>
      <w:sz w:val="18"/>
      <w:szCs w:val="18"/>
      <w:lang w:val="zh-CN"/>
    </w:rPr>
  </w:style>
  <w:style w:type="paragraph" w:styleId="ListParagraph">
    <w:name w:val="List Paragraph"/>
    <w:basedOn w:val="Normal"/>
    <w:link w:val="ListParagraphChar"/>
    <w:uiPriority w:val="99"/>
    <w:qFormat/>
    <w:rsid w:val="00481F92"/>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99"/>
    <w:qFormat/>
    <w:rsid w:val="00481F92"/>
    <w:rPr>
      <w:lang w:val="en-US"/>
    </w:rPr>
  </w:style>
  <w:style w:type="character" w:customStyle="1" w:styleId="UnresolvedMention">
    <w:name w:val="Unresolved Mention"/>
    <w:basedOn w:val="DefaultParagraphFont"/>
    <w:uiPriority w:val="99"/>
    <w:semiHidden/>
    <w:unhideWhenUsed/>
    <w:rsid w:val="00B74A37"/>
    <w:rPr>
      <w:color w:val="605E5C"/>
      <w:shd w:val="clear" w:color="auto" w:fill="E1DFDD"/>
    </w:rPr>
  </w:style>
  <w:style w:type="table" w:styleId="TableGrid">
    <w:name w:val="Table Grid"/>
    <w:basedOn w:val="TableNormal"/>
    <w:uiPriority w:val="59"/>
    <w:rsid w:val="001F62AB"/>
    <w:pPr>
      <w:spacing w:after="0" w:line="240" w:lineRule="auto"/>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basedOn w:val="DefaultParagraphFont"/>
    <w:link w:val="Caption"/>
    <w:uiPriority w:val="35"/>
    <w:qFormat/>
    <w:rsid w:val="001F62AB"/>
    <w:rPr>
      <w:rFonts w:ascii="Times New Roman" w:eastAsia="Times New Roman" w:hAnsi="Times New Roman" w:cs="Times New Roman"/>
      <w:i/>
      <w:iCs/>
      <w:color w:val="44546A" w:themeColor="text2"/>
      <w:sz w:val="18"/>
      <w:szCs w:val="18"/>
      <w:lang w:val="zh-CN"/>
    </w:rPr>
  </w:style>
  <w:style w:type="character" w:customStyle="1" w:styleId="katex-mathml">
    <w:name w:val="katex-mathml"/>
    <w:basedOn w:val="DefaultParagraphFont"/>
    <w:rsid w:val="00680877"/>
  </w:style>
  <w:style w:type="character" w:customStyle="1" w:styleId="mord">
    <w:name w:val="mord"/>
    <w:basedOn w:val="DefaultParagraphFont"/>
    <w:rsid w:val="00680877"/>
  </w:style>
  <w:style w:type="character" w:customStyle="1" w:styleId="mrel">
    <w:name w:val="mrel"/>
    <w:basedOn w:val="DefaultParagraphFont"/>
    <w:rsid w:val="00680877"/>
  </w:style>
  <w:style w:type="character" w:customStyle="1" w:styleId="mbin">
    <w:name w:val="mbin"/>
    <w:basedOn w:val="DefaultParagraphFont"/>
    <w:rsid w:val="00680877"/>
  </w:style>
  <w:style w:type="character" w:customStyle="1" w:styleId="vlist-s">
    <w:name w:val="vlist-s"/>
    <w:basedOn w:val="DefaultParagraphFont"/>
    <w:rsid w:val="00680877"/>
  </w:style>
  <w:style w:type="paragraph" w:styleId="BalloonText">
    <w:name w:val="Balloon Text"/>
    <w:basedOn w:val="Normal"/>
    <w:link w:val="BalloonTextChar"/>
    <w:uiPriority w:val="99"/>
    <w:semiHidden/>
    <w:unhideWhenUsed/>
    <w:rsid w:val="00FA0079"/>
    <w:rPr>
      <w:rFonts w:ascii="Tahoma" w:hAnsi="Tahoma" w:cs="Tahoma"/>
      <w:sz w:val="16"/>
      <w:szCs w:val="16"/>
    </w:rPr>
  </w:style>
  <w:style w:type="character" w:customStyle="1" w:styleId="BalloonTextChar">
    <w:name w:val="Balloon Text Char"/>
    <w:basedOn w:val="DefaultParagraphFont"/>
    <w:link w:val="BalloonText"/>
    <w:uiPriority w:val="99"/>
    <w:semiHidden/>
    <w:rsid w:val="00FA007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77"/>
    <w:pPr>
      <w:widowControl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C6477"/>
    <w:pPr>
      <w:ind w:left="611" w:right="592" w:hanging="1"/>
      <w:jc w:val="center"/>
      <w:outlineLvl w:val="0"/>
    </w:pPr>
    <w:rPr>
      <w:b/>
      <w:bCs/>
      <w:sz w:val="28"/>
      <w:szCs w:val="28"/>
    </w:rPr>
  </w:style>
  <w:style w:type="paragraph" w:styleId="Heading2">
    <w:name w:val="heading 2"/>
    <w:basedOn w:val="Normal"/>
    <w:link w:val="Heading2Char"/>
    <w:uiPriority w:val="9"/>
    <w:unhideWhenUsed/>
    <w:qFormat/>
    <w:rsid w:val="007C6477"/>
    <w:pPr>
      <w:spacing w:line="275" w:lineRule="exact"/>
      <w:ind w:left="177"/>
      <w:outlineLvl w:val="1"/>
    </w:pPr>
    <w:rPr>
      <w:b/>
      <w:bCs/>
      <w:sz w:val="24"/>
      <w:szCs w:val="24"/>
    </w:rPr>
  </w:style>
  <w:style w:type="paragraph" w:styleId="Heading3">
    <w:name w:val="heading 3"/>
    <w:basedOn w:val="Normal"/>
    <w:next w:val="Normal"/>
    <w:link w:val="Heading3Char"/>
    <w:uiPriority w:val="9"/>
    <w:semiHidden/>
    <w:unhideWhenUsed/>
    <w:qFormat/>
    <w:rsid w:val="00D146C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77"/>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7C6477"/>
    <w:rPr>
      <w:rFonts w:ascii="Times New Roman" w:eastAsia="Times New Roman" w:hAnsi="Times New Roman" w:cs="Times New Roman"/>
      <w:b/>
      <w:bCs/>
      <w:sz w:val="24"/>
      <w:szCs w:val="24"/>
      <w:lang w:val="en-US"/>
    </w:rPr>
  </w:style>
  <w:style w:type="paragraph" w:styleId="Header">
    <w:name w:val="header"/>
    <w:aliases w:val="Header Even"/>
    <w:basedOn w:val="Normal"/>
    <w:link w:val="HeaderChar"/>
    <w:uiPriority w:val="99"/>
    <w:unhideWhenUsed/>
    <w:rsid w:val="007C6477"/>
    <w:pPr>
      <w:tabs>
        <w:tab w:val="center" w:pos="4680"/>
        <w:tab w:val="right" w:pos="9360"/>
      </w:tabs>
    </w:pPr>
  </w:style>
  <w:style w:type="character" w:customStyle="1" w:styleId="HeaderChar">
    <w:name w:val="Header Char"/>
    <w:aliases w:val="Header Even Char"/>
    <w:basedOn w:val="DefaultParagraphFont"/>
    <w:link w:val="Header"/>
    <w:uiPriority w:val="99"/>
    <w:rsid w:val="007C6477"/>
    <w:rPr>
      <w:rFonts w:ascii="Times New Roman" w:eastAsia="Times New Roman" w:hAnsi="Times New Roman" w:cs="Times New Roman"/>
      <w:lang w:val="en-US"/>
    </w:rPr>
  </w:style>
  <w:style w:type="paragraph" w:styleId="Footer">
    <w:name w:val="footer"/>
    <w:basedOn w:val="Normal"/>
    <w:link w:val="FooterChar"/>
    <w:uiPriority w:val="99"/>
    <w:unhideWhenUsed/>
    <w:rsid w:val="007C6477"/>
    <w:pPr>
      <w:tabs>
        <w:tab w:val="center" w:pos="4680"/>
        <w:tab w:val="right" w:pos="9360"/>
      </w:tabs>
    </w:pPr>
  </w:style>
  <w:style w:type="character" w:customStyle="1" w:styleId="FooterChar">
    <w:name w:val="Footer Char"/>
    <w:basedOn w:val="DefaultParagraphFont"/>
    <w:link w:val="Footer"/>
    <w:uiPriority w:val="99"/>
    <w:rsid w:val="007C6477"/>
    <w:rPr>
      <w:rFonts w:ascii="Times New Roman" w:eastAsia="Times New Roman" w:hAnsi="Times New Roman" w:cs="Times New Roman"/>
      <w:lang w:val="en-US"/>
    </w:rPr>
  </w:style>
  <w:style w:type="character" w:styleId="Hyperlink">
    <w:name w:val="Hyperlink"/>
    <w:basedOn w:val="DefaultParagraphFont"/>
    <w:uiPriority w:val="99"/>
    <w:unhideWhenUsed/>
    <w:rsid w:val="007C6477"/>
    <w:rPr>
      <w:color w:val="0563C1" w:themeColor="hyperlink"/>
      <w:u w:val="single"/>
    </w:rPr>
  </w:style>
  <w:style w:type="character" w:styleId="Emphasis">
    <w:name w:val="Emphasis"/>
    <w:basedOn w:val="DefaultParagraphFont"/>
    <w:uiPriority w:val="20"/>
    <w:qFormat/>
    <w:rsid w:val="007C6477"/>
    <w:rPr>
      <w:i/>
      <w:iCs/>
    </w:rPr>
  </w:style>
  <w:style w:type="paragraph" w:styleId="BodyText">
    <w:name w:val="Body Text"/>
    <w:basedOn w:val="Normal"/>
    <w:link w:val="BodyTextChar"/>
    <w:uiPriority w:val="1"/>
    <w:qFormat/>
    <w:rsid w:val="006A3939"/>
    <w:pPr>
      <w:widowControl/>
      <w:spacing w:line="360" w:lineRule="auto"/>
      <w:ind w:firstLine="720"/>
      <w:jc w:val="both"/>
    </w:pPr>
    <w:rPr>
      <w:sz w:val="24"/>
      <w:szCs w:val="20"/>
    </w:rPr>
  </w:style>
  <w:style w:type="character" w:customStyle="1" w:styleId="BodyTextChar">
    <w:name w:val="Body Text Char"/>
    <w:basedOn w:val="DefaultParagraphFont"/>
    <w:link w:val="BodyText"/>
    <w:uiPriority w:val="1"/>
    <w:qFormat/>
    <w:rsid w:val="006A3939"/>
    <w:rPr>
      <w:rFonts w:ascii="Times New Roman" w:eastAsia="Times New Roman" w:hAnsi="Times New Roman" w:cs="Times New Roman"/>
      <w:sz w:val="24"/>
      <w:szCs w:val="20"/>
      <w:lang w:val="en-US"/>
    </w:rPr>
  </w:style>
  <w:style w:type="paragraph" w:styleId="NormalWeb">
    <w:name w:val="Normal (Web)"/>
    <w:basedOn w:val="Normal"/>
    <w:uiPriority w:val="99"/>
    <w:unhideWhenUsed/>
    <w:qFormat/>
    <w:rsid w:val="006D5097"/>
    <w:pPr>
      <w:widowControl/>
      <w:spacing w:before="100" w:beforeAutospacing="1" w:after="100" w:afterAutospacing="1"/>
    </w:pPr>
    <w:rPr>
      <w:sz w:val="24"/>
      <w:szCs w:val="24"/>
      <w:lang w:val="en-ID" w:eastAsia="en-ID"/>
    </w:rPr>
  </w:style>
  <w:style w:type="character" w:styleId="Strong">
    <w:name w:val="Strong"/>
    <w:basedOn w:val="DefaultParagraphFont"/>
    <w:uiPriority w:val="22"/>
    <w:qFormat/>
    <w:rsid w:val="006D5097"/>
    <w:rPr>
      <w:b/>
      <w:bCs/>
    </w:rPr>
  </w:style>
  <w:style w:type="character" w:customStyle="1" w:styleId="Heading3Char">
    <w:name w:val="Heading 3 Char"/>
    <w:basedOn w:val="DefaultParagraphFont"/>
    <w:link w:val="Heading3"/>
    <w:uiPriority w:val="9"/>
    <w:semiHidden/>
    <w:rsid w:val="00D146C2"/>
    <w:rPr>
      <w:rFonts w:asciiTheme="majorHAnsi" w:eastAsiaTheme="majorEastAsia" w:hAnsiTheme="majorHAnsi" w:cstheme="majorBidi"/>
      <w:color w:val="1F3763" w:themeColor="accent1" w:themeShade="7F"/>
      <w:sz w:val="24"/>
      <w:szCs w:val="24"/>
      <w:lang w:val="en-US"/>
    </w:rPr>
  </w:style>
  <w:style w:type="paragraph" w:styleId="NoSpacing">
    <w:name w:val="No Spacing"/>
    <w:link w:val="NoSpacingChar"/>
    <w:uiPriority w:val="1"/>
    <w:qFormat/>
    <w:rsid w:val="00D146C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NoSpacingChar">
    <w:name w:val="No Spacing Char"/>
    <w:basedOn w:val="DefaultParagraphFont"/>
    <w:link w:val="NoSpacing"/>
    <w:uiPriority w:val="1"/>
    <w:qFormat/>
    <w:rsid w:val="00D146C2"/>
    <w:rPr>
      <w:rFonts w:ascii="Times New Roman" w:eastAsia="Times New Roman" w:hAnsi="Times New Roman" w:cs="Times New Roman"/>
      <w:lang w:val="id"/>
    </w:rPr>
  </w:style>
  <w:style w:type="paragraph" w:styleId="Caption">
    <w:name w:val="caption"/>
    <w:basedOn w:val="Normal"/>
    <w:next w:val="Normal"/>
    <w:link w:val="CaptionChar"/>
    <w:uiPriority w:val="35"/>
    <w:unhideWhenUsed/>
    <w:qFormat/>
    <w:rsid w:val="00D146C2"/>
    <w:pPr>
      <w:widowControl/>
      <w:spacing w:after="200"/>
    </w:pPr>
    <w:rPr>
      <w:i/>
      <w:iCs/>
      <w:color w:val="44546A" w:themeColor="text2"/>
      <w:sz w:val="18"/>
      <w:szCs w:val="18"/>
      <w:lang w:val="zh-CN"/>
    </w:rPr>
  </w:style>
  <w:style w:type="paragraph" w:styleId="ListParagraph">
    <w:name w:val="List Paragraph"/>
    <w:basedOn w:val="Normal"/>
    <w:link w:val="ListParagraphChar"/>
    <w:uiPriority w:val="99"/>
    <w:qFormat/>
    <w:rsid w:val="00481F92"/>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99"/>
    <w:qFormat/>
    <w:rsid w:val="00481F92"/>
    <w:rPr>
      <w:lang w:val="en-US"/>
    </w:rPr>
  </w:style>
  <w:style w:type="character" w:customStyle="1" w:styleId="UnresolvedMention">
    <w:name w:val="Unresolved Mention"/>
    <w:basedOn w:val="DefaultParagraphFont"/>
    <w:uiPriority w:val="99"/>
    <w:semiHidden/>
    <w:unhideWhenUsed/>
    <w:rsid w:val="00B74A37"/>
    <w:rPr>
      <w:color w:val="605E5C"/>
      <w:shd w:val="clear" w:color="auto" w:fill="E1DFDD"/>
    </w:rPr>
  </w:style>
  <w:style w:type="table" w:styleId="TableGrid">
    <w:name w:val="Table Grid"/>
    <w:basedOn w:val="TableNormal"/>
    <w:uiPriority w:val="59"/>
    <w:rsid w:val="001F62AB"/>
    <w:pPr>
      <w:spacing w:after="0" w:line="240" w:lineRule="auto"/>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basedOn w:val="DefaultParagraphFont"/>
    <w:link w:val="Caption"/>
    <w:uiPriority w:val="35"/>
    <w:qFormat/>
    <w:rsid w:val="001F62AB"/>
    <w:rPr>
      <w:rFonts w:ascii="Times New Roman" w:eastAsia="Times New Roman" w:hAnsi="Times New Roman" w:cs="Times New Roman"/>
      <w:i/>
      <w:iCs/>
      <w:color w:val="44546A" w:themeColor="text2"/>
      <w:sz w:val="18"/>
      <w:szCs w:val="18"/>
      <w:lang w:val="zh-CN"/>
    </w:rPr>
  </w:style>
  <w:style w:type="character" w:customStyle="1" w:styleId="katex-mathml">
    <w:name w:val="katex-mathml"/>
    <w:basedOn w:val="DefaultParagraphFont"/>
    <w:rsid w:val="00680877"/>
  </w:style>
  <w:style w:type="character" w:customStyle="1" w:styleId="mord">
    <w:name w:val="mord"/>
    <w:basedOn w:val="DefaultParagraphFont"/>
    <w:rsid w:val="00680877"/>
  </w:style>
  <w:style w:type="character" w:customStyle="1" w:styleId="mrel">
    <w:name w:val="mrel"/>
    <w:basedOn w:val="DefaultParagraphFont"/>
    <w:rsid w:val="00680877"/>
  </w:style>
  <w:style w:type="character" w:customStyle="1" w:styleId="mbin">
    <w:name w:val="mbin"/>
    <w:basedOn w:val="DefaultParagraphFont"/>
    <w:rsid w:val="00680877"/>
  </w:style>
  <w:style w:type="character" w:customStyle="1" w:styleId="vlist-s">
    <w:name w:val="vlist-s"/>
    <w:basedOn w:val="DefaultParagraphFont"/>
    <w:rsid w:val="00680877"/>
  </w:style>
  <w:style w:type="paragraph" w:styleId="BalloonText">
    <w:name w:val="Balloon Text"/>
    <w:basedOn w:val="Normal"/>
    <w:link w:val="BalloonTextChar"/>
    <w:uiPriority w:val="99"/>
    <w:semiHidden/>
    <w:unhideWhenUsed/>
    <w:rsid w:val="00FA0079"/>
    <w:rPr>
      <w:rFonts w:ascii="Tahoma" w:hAnsi="Tahoma" w:cs="Tahoma"/>
      <w:sz w:val="16"/>
      <w:szCs w:val="16"/>
    </w:rPr>
  </w:style>
  <w:style w:type="character" w:customStyle="1" w:styleId="BalloonTextChar">
    <w:name w:val="Balloon Text Char"/>
    <w:basedOn w:val="DefaultParagraphFont"/>
    <w:link w:val="BalloonText"/>
    <w:uiPriority w:val="99"/>
    <w:semiHidden/>
    <w:rsid w:val="00FA007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95198">
      <w:bodyDiv w:val="1"/>
      <w:marLeft w:val="0"/>
      <w:marRight w:val="0"/>
      <w:marTop w:val="0"/>
      <w:marBottom w:val="0"/>
      <w:divBdr>
        <w:top w:val="none" w:sz="0" w:space="0" w:color="auto"/>
        <w:left w:val="none" w:sz="0" w:space="0" w:color="auto"/>
        <w:bottom w:val="none" w:sz="0" w:space="0" w:color="auto"/>
        <w:right w:val="none" w:sz="0" w:space="0" w:color="auto"/>
      </w:divBdr>
    </w:div>
    <w:div w:id="470099141">
      <w:bodyDiv w:val="1"/>
      <w:marLeft w:val="0"/>
      <w:marRight w:val="0"/>
      <w:marTop w:val="0"/>
      <w:marBottom w:val="0"/>
      <w:divBdr>
        <w:top w:val="none" w:sz="0" w:space="0" w:color="auto"/>
        <w:left w:val="none" w:sz="0" w:space="0" w:color="auto"/>
        <w:bottom w:val="none" w:sz="0" w:space="0" w:color="auto"/>
        <w:right w:val="none" w:sz="0" w:space="0" w:color="auto"/>
      </w:divBdr>
    </w:div>
    <w:div w:id="879904223">
      <w:bodyDiv w:val="1"/>
      <w:marLeft w:val="0"/>
      <w:marRight w:val="0"/>
      <w:marTop w:val="0"/>
      <w:marBottom w:val="0"/>
      <w:divBdr>
        <w:top w:val="none" w:sz="0" w:space="0" w:color="auto"/>
        <w:left w:val="none" w:sz="0" w:space="0" w:color="auto"/>
        <w:bottom w:val="none" w:sz="0" w:space="0" w:color="auto"/>
        <w:right w:val="none" w:sz="0" w:space="0" w:color="auto"/>
      </w:divBdr>
    </w:div>
    <w:div w:id="1523200639">
      <w:bodyDiv w:val="1"/>
      <w:marLeft w:val="0"/>
      <w:marRight w:val="0"/>
      <w:marTop w:val="0"/>
      <w:marBottom w:val="0"/>
      <w:divBdr>
        <w:top w:val="none" w:sz="0" w:space="0" w:color="auto"/>
        <w:left w:val="none" w:sz="0" w:space="0" w:color="auto"/>
        <w:bottom w:val="none" w:sz="0" w:space="0" w:color="auto"/>
        <w:right w:val="none" w:sz="0" w:space="0" w:color="auto"/>
      </w:divBdr>
    </w:div>
    <w:div w:id="1867214414">
      <w:bodyDiv w:val="1"/>
      <w:marLeft w:val="0"/>
      <w:marRight w:val="0"/>
      <w:marTop w:val="0"/>
      <w:marBottom w:val="0"/>
      <w:divBdr>
        <w:top w:val="none" w:sz="0" w:space="0" w:color="auto"/>
        <w:left w:val="none" w:sz="0" w:space="0" w:color="auto"/>
        <w:bottom w:val="none" w:sz="0" w:space="0" w:color="auto"/>
        <w:right w:val="none" w:sz="0" w:space="0" w:color="auto"/>
      </w:divBdr>
      <w:divsChild>
        <w:div w:id="1678076862">
          <w:marLeft w:val="0"/>
          <w:marRight w:val="0"/>
          <w:marTop w:val="0"/>
          <w:marBottom w:val="0"/>
          <w:divBdr>
            <w:top w:val="none" w:sz="0" w:space="0" w:color="auto"/>
            <w:left w:val="none" w:sz="0" w:space="0" w:color="auto"/>
            <w:bottom w:val="none" w:sz="0" w:space="0" w:color="auto"/>
            <w:right w:val="none" w:sz="0" w:space="0" w:color="auto"/>
          </w:divBdr>
          <w:divsChild>
            <w:div w:id="717165558">
              <w:marLeft w:val="0"/>
              <w:marRight w:val="0"/>
              <w:marTop w:val="0"/>
              <w:marBottom w:val="0"/>
              <w:divBdr>
                <w:top w:val="none" w:sz="0" w:space="0" w:color="auto"/>
                <w:left w:val="none" w:sz="0" w:space="0" w:color="auto"/>
                <w:bottom w:val="none" w:sz="0" w:space="0" w:color="auto"/>
                <w:right w:val="none" w:sz="0" w:space="0" w:color="auto"/>
              </w:divBdr>
              <w:divsChild>
                <w:div w:id="1271737268">
                  <w:marLeft w:val="0"/>
                  <w:marRight w:val="0"/>
                  <w:marTop w:val="0"/>
                  <w:marBottom w:val="0"/>
                  <w:divBdr>
                    <w:top w:val="none" w:sz="0" w:space="0" w:color="auto"/>
                    <w:left w:val="none" w:sz="0" w:space="0" w:color="auto"/>
                    <w:bottom w:val="none" w:sz="0" w:space="0" w:color="auto"/>
                    <w:right w:val="none" w:sz="0" w:space="0" w:color="auto"/>
                  </w:divBdr>
                  <w:divsChild>
                    <w:div w:id="1701204546">
                      <w:marLeft w:val="0"/>
                      <w:marRight w:val="0"/>
                      <w:marTop w:val="0"/>
                      <w:marBottom w:val="0"/>
                      <w:divBdr>
                        <w:top w:val="none" w:sz="0" w:space="0" w:color="auto"/>
                        <w:left w:val="none" w:sz="0" w:space="0" w:color="auto"/>
                        <w:bottom w:val="none" w:sz="0" w:space="0" w:color="auto"/>
                        <w:right w:val="none" w:sz="0" w:space="0" w:color="auto"/>
                      </w:divBdr>
                      <w:divsChild>
                        <w:div w:id="231083689">
                          <w:marLeft w:val="0"/>
                          <w:marRight w:val="0"/>
                          <w:marTop w:val="0"/>
                          <w:marBottom w:val="0"/>
                          <w:divBdr>
                            <w:top w:val="none" w:sz="0" w:space="0" w:color="auto"/>
                            <w:left w:val="none" w:sz="0" w:space="0" w:color="auto"/>
                            <w:bottom w:val="none" w:sz="0" w:space="0" w:color="auto"/>
                            <w:right w:val="none" w:sz="0" w:space="0" w:color="auto"/>
                          </w:divBdr>
                          <w:divsChild>
                            <w:div w:id="1082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ihani@undira.ac.id" TargetMode="External"/><Relationship Id="rId13" Type="http://schemas.openxmlformats.org/officeDocument/2006/relationships/image" Target="media/image5.emf"/><Relationship Id="rId18" Type="http://schemas.openxmlformats.org/officeDocument/2006/relationships/hyperlink" Target="https://doi.org/10.21070/perisai.v3i1.2160"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oi,org/10,56127/jaman,v2i2,192" TargetMode="External"/><Relationship Id="rId2" Type="http://schemas.openxmlformats.org/officeDocument/2006/relationships/styles" Target="styles.xml"/><Relationship Id="rId16" Type="http://schemas.openxmlformats.org/officeDocument/2006/relationships/hyperlink" Target="https://doi,org/10,35313/ijem,v2i1,3588" TargetMode="External"/><Relationship Id="rId20" Type="http://schemas.openxmlformats.org/officeDocument/2006/relationships/hyperlink" Target="https://doi,org/10,38073/aijis,v2i1,198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7435/asy-syarikah,v4i2,1051"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doi.org/10.37385/raj.v1i1.3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47435/asy-syarikah,v4i2,105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261</dc:creator>
  <cp:lastModifiedBy>Windows User</cp:lastModifiedBy>
  <cp:revision>2</cp:revision>
  <dcterms:created xsi:type="dcterms:W3CDTF">2025-10-30T06:05:00Z</dcterms:created>
  <dcterms:modified xsi:type="dcterms:W3CDTF">2025-10-30T06:05:00Z</dcterms:modified>
</cp:coreProperties>
</file>