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5CB64" w14:textId="77777777" w:rsidR="004A3ACE" w:rsidRPr="007D1413" w:rsidRDefault="00A21380" w:rsidP="00383E13">
      <w:pPr>
        <w:jc w:val="center"/>
        <w:rPr>
          <w:rFonts w:asciiTheme="majorHAnsi" w:hAnsiTheme="majorHAnsi"/>
          <w:b/>
          <w:bCs/>
          <w:sz w:val="28"/>
          <w:szCs w:val="28"/>
        </w:rPr>
      </w:pPr>
      <w:r w:rsidRPr="007D1413">
        <w:rPr>
          <w:rFonts w:asciiTheme="majorHAnsi" w:hAnsiTheme="majorHAnsi"/>
          <w:b/>
          <w:bCs/>
          <w:sz w:val="28"/>
          <w:szCs w:val="28"/>
        </w:rPr>
        <w:t>PRINSIP GOOD CORPORATE GOVERNANCE: PILAR UTAMA</w:t>
      </w:r>
    </w:p>
    <w:p w14:paraId="2AB13B28" w14:textId="33B8850F" w:rsidR="006C13DB" w:rsidRPr="00512184" w:rsidRDefault="00A21380" w:rsidP="00383E13">
      <w:pPr>
        <w:jc w:val="center"/>
        <w:rPr>
          <w:rFonts w:asciiTheme="majorHAnsi" w:hAnsiTheme="majorHAnsi"/>
          <w:b/>
          <w:bCs/>
          <w:sz w:val="24"/>
          <w:szCs w:val="24"/>
        </w:rPr>
      </w:pPr>
      <w:r w:rsidRPr="007D1413">
        <w:rPr>
          <w:rFonts w:asciiTheme="majorHAnsi" w:hAnsiTheme="majorHAnsi"/>
          <w:b/>
          <w:bCs/>
          <w:sz w:val="28"/>
          <w:szCs w:val="28"/>
        </w:rPr>
        <w:t>KEBERHASILAN PERUSAHAAN</w:t>
      </w:r>
    </w:p>
    <w:p w14:paraId="4B7485E5" w14:textId="77777777" w:rsidR="00A21380" w:rsidRPr="00512184" w:rsidRDefault="00A21380" w:rsidP="00383E13">
      <w:pPr>
        <w:jc w:val="center"/>
        <w:rPr>
          <w:rFonts w:asciiTheme="majorHAnsi" w:hAnsiTheme="majorHAnsi"/>
          <w:b/>
          <w:bCs/>
          <w:sz w:val="24"/>
          <w:szCs w:val="24"/>
        </w:rPr>
      </w:pPr>
    </w:p>
    <w:p w14:paraId="1C4A40C3" w14:textId="5DF4C7E3" w:rsidR="006C13DB" w:rsidRPr="00512184" w:rsidRDefault="00A21380" w:rsidP="00383E13">
      <w:pPr>
        <w:rPr>
          <w:rFonts w:asciiTheme="majorHAnsi" w:hAnsiTheme="majorHAnsi"/>
          <w:b/>
          <w:color w:val="222222"/>
          <w:sz w:val="24"/>
          <w:szCs w:val="24"/>
          <w:vertAlign w:val="superscript"/>
        </w:rPr>
      </w:pPr>
      <w:bookmarkStart w:id="0" w:name="_GoBack"/>
      <w:r w:rsidRPr="00512184">
        <w:rPr>
          <w:rFonts w:asciiTheme="majorHAnsi" w:hAnsiTheme="majorHAnsi"/>
          <w:b/>
          <w:color w:val="222222"/>
          <w:sz w:val="24"/>
          <w:szCs w:val="24"/>
        </w:rPr>
        <w:t>Ilhamsyah Putra</w:t>
      </w:r>
      <w:bookmarkEnd w:id="0"/>
      <w:r w:rsidR="00E65BFD" w:rsidRPr="00512184">
        <w:rPr>
          <w:rFonts w:asciiTheme="majorHAnsi" w:hAnsiTheme="majorHAnsi"/>
          <w:b/>
          <w:color w:val="222222"/>
          <w:sz w:val="24"/>
          <w:szCs w:val="24"/>
          <w:vertAlign w:val="superscript"/>
        </w:rPr>
        <w:t>1</w:t>
      </w:r>
      <w:r w:rsidR="00E65BFD" w:rsidRPr="00512184">
        <w:rPr>
          <w:rFonts w:asciiTheme="majorHAnsi" w:hAnsiTheme="majorHAnsi"/>
          <w:b/>
          <w:color w:val="222222"/>
          <w:sz w:val="24"/>
          <w:szCs w:val="24"/>
        </w:rPr>
        <w:t xml:space="preserve">*, </w:t>
      </w:r>
      <w:r w:rsidRPr="00512184">
        <w:rPr>
          <w:rFonts w:asciiTheme="majorHAnsi" w:hAnsiTheme="majorHAnsi"/>
          <w:b/>
          <w:color w:val="222222"/>
          <w:sz w:val="24"/>
          <w:szCs w:val="24"/>
        </w:rPr>
        <w:t>Susan Fitri</w:t>
      </w:r>
      <w:r w:rsidR="0008608F" w:rsidRPr="00512184">
        <w:rPr>
          <w:rFonts w:asciiTheme="majorHAnsi" w:hAnsiTheme="majorHAnsi"/>
          <w:b/>
          <w:color w:val="222222"/>
          <w:sz w:val="24"/>
          <w:szCs w:val="24"/>
        </w:rPr>
        <w:t xml:space="preserve"> utari</w:t>
      </w:r>
      <w:r w:rsidR="00E65BFD" w:rsidRPr="00512184">
        <w:rPr>
          <w:rFonts w:asciiTheme="majorHAnsi" w:hAnsiTheme="majorHAnsi"/>
          <w:b/>
          <w:color w:val="222222"/>
          <w:sz w:val="24"/>
          <w:szCs w:val="24"/>
          <w:vertAlign w:val="superscript"/>
        </w:rPr>
        <w:t>2</w:t>
      </w:r>
      <w:r w:rsidR="00E65BFD" w:rsidRPr="00512184">
        <w:rPr>
          <w:rFonts w:asciiTheme="majorHAnsi" w:hAnsiTheme="majorHAnsi"/>
          <w:b/>
          <w:color w:val="222222"/>
          <w:sz w:val="24"/>
          <w:szCs w:val="24"/>
        </w:rPr>
        <w:t xml:space="preserve">, </w:t>
      </w:r>
      <w:r w:rsidRPr="00512184">
        <w:rPr>
          <w:rFonts w:asciiTheme="majorHAnsi" w:hAnsiTheme="majorHAnsi"/>
          <w:b/>
          <w:color w:val="222222"/>
          <w:sz w:val="24"/>
          <w:szCs w:val="24"/>
        </w:rPr>
        <w:t>Ayu Syafadan</w:t>
      </w:r>
      <w:r w:rsidR="00E65BFD" w:rsidRPr="00512184">
        <w:rPr>
          <w:rFonts w:asciiTheme="majorHAnsi" w:hAnsiTheme="majorHAnsi"/>
          <w:b/>
          <w:color w:val="222222"/>
          <w:sz w:val="24"/>
          <w:szCs w:val="24"/>
          <w:vertAlign w:val="superscript"/>
        </w:rPr>
        <w:t>3</w:t>
      </w:r>
    </w:p>
    <w:p w14:paraId="41018F87" w14:textId="30D2BB5A" w:rsidR="00A21380" w:rsidRPr="00512184" w:rsidRDefault="00A21380" w:rsidP="00383E13">
      <w:pPr>
        <w:widowControl/>
        <w:pBdr>
          <w:top w:val="nil"/>
          <w:left w:val="nil"/>
          <w:bottom w:val="nil"/>
          <w:right w:val="nil"/>
          <w:between w:val="nil"/>
        </w:pBdr>
        <w:shd w:val="clear" w:color="auto" w:fill="FFFFFF"/>
        <w:rPr>
          <w:rFonts w:asciiTheme="majorHAnsi" w:hAnsiTheme="majorHAnsi"/>
          <w:color w:val="222222"/>
          <w:sz w:val="24"/>
          <w:szCs w:val="24"/>
        </w:rPr>
      </w:pPr>
      <w:r w:rsidRPr="00512184">
        <w:rPr>
          <w:rFonts w:asciiTheme="majorHAnsi" w:hAnsiTheme="majorHAnsi"/>
          <w:color w:val="222222"/>
          <w:sz w:val="24"/>
          <w:szCs w:val="24"/>
        </w:rPr>
        <w:t>University of Muhammadiyah Bengkulu</w:t>
      </w:r>
      <w:r w:rsidR="007B4F18" w:rsidRPr="00512184">
        <w:rPr>
          <w:rFonts w:asciiTheme="majorHAnsi" w:hAnsiTheme="majorHAnsi"/>
          <w:color w:val="222222"/>
          <w:sz w:val="24"/>
          <w:szCs w:val="24"/>
          <w:vertAlign w:val="superscript"/>
        </w:rPr>
        <w:t>1,2,3</w:t>
      </w:r>
    </w:p>
    <w:p w14:paraId="4A596754" w14:textId="6914BFCF" w:rsidR="00A074A6" w:rsidRPr="00512184" w:rsidRDefault="00726074" w:rsidP="00383E13">
      <w:pPr>
        <w:rPr>
          <w:rFonts w:asciiTheme="majorHAnsi" w:hAnsiTheme="majorHAnsi"/>
          <w:sz w:val="24"/>
          <w:szCs w:val="24"/>
        </w:rPr>
      </w:pPr>
      <w:hyperlink r:id="rId10" w:history="1">
        <w:r w:rsidR="00A21380" w:rsidRPr="00512184">
          <w:rPr>
            <w:rStyle w:val="Hyperlink"/>
            <w:rFonts w:asciiTheme="majorHAnsi" w:hAnsiTheme="majorHAnsi"/>
            <w:sz w:val="24"/>
            <w:szCs w:val="24"/>
            <w:vertAlign w:val="superscript"/>
          </w:rPr>
          <w:t>1</w:t>
        </w:r>
        <w:r w:rsidR="00A21380" w:rsidRPr="00512184">
          <w:rPr>
            <w:rStyle w:val="Hyperlink"/>
            <w:rFonts w:asciiTheme="majorHAnsi" w:hAnsiTheme="majorHAnsi"/>
            <w:sz w:val="24"/>
            <w:szCs w:val="24"/>
          </w:rPr>
          <w:t>Ilhamsyahp52@gmai.com</w:t>
        </w:r>
      </w:hyperlink>
      <w:r w:rsidR="007B4F18" w:rsidRPr="00512184">
        <w:rPr>
          <w:rFonts w:asciiTheme="majorHAnsi" w:hAnsiTheme="majorHAnsi"/>
          <w:sz w:val="24"/>
          <w:szCs w:val="24"/>
        </w:rPr>
        <w:t xml:space="preserve">, </w:t>
      </w:r>
      <w:r w:rsidR="005315FB" w:rsidRPr="00512184">
        <w:rPr>
          <w:rFonts w:asciiTheme="majorHAnsi" w:hAnsiTheme="majorHAnsi"/>
          <w:sz w:val="24"/>
          <w:szCs w:val="24"/>
          <w:vertAlign w:val="superscript"/>
        </w:rPr>
        <w:t>2</w:t>
      </w:r>
      <w:hyperlink r:id="rId11" w:history="1">
        <w:r w:rsidR="00EE1071" w:rsidRPr="00512184">
          <w:rPr>
            <w:rStyle w:val="Hyperlink"/>
            <w:rFonts w:asciiTheme="majorHAnsi" w:hAnsiTheme="majorHAnsi"/>
            <w:sz w:val="24"/>
            <w:szCs w:val="24"/>
            <w:lang w:val="id-ID"/>
          </w:rPr>
          <w:t>s</w:t>
        </w:r>
        <w:r w:rsidR="00D73F5A" w:rsidRPr="00512184">
          <w:rPr>
            <w:rStyle w:val="Hyperlink"/>
            <w:rFonts w:asciiTheme="majorHAnsi" w:hAnsiTheme="majorHAnsi"/>
            <w:sz w:val="24"/>
            <w:szCs w:val="24"/>
          </w:rPr>
          <w:t>usanfitriutari@gmail.com</w:t>
        </w:r>
      </w:hyperlink>
      <w:r w:rsidR="007B4F18" w:rsidRPr="00512184">
        <w:rPr>
          <w:rFonts w:asciiTheme="majorHAnsi" w:hAnsiTheme="majorHAnsi"/>
          <w:sz w:val="24"/>
          <w:szCs w:val="24"/>
        </w:rPr>
        <w:t xml:space="preserve">, </w:t>
      </w:r>
      <w:hyperlink r:id="rId12" w:history="1">
        <w:r w:rsidR="00D73F5A" w:rsidRPr="00512184">
          <w:rPr>
            <w:rStyle w:val="Hyperlink"/>
            <w:rFonts w:asciiTheme="majorHAnsi" w:hAnsiTheme="majorHAnsi"/>
            <w:sz w:val="24"/>
            <w:szCs w:val="24"/>
            <w:vertAlign w:val="superscript"/>
          </w:rPr>
          <w:t>3</w:t>
        </w:r>
        <w:r w:rsidR="00D73F5A" w:rsidRPr="00512184">
          <w:rPr>
            <w:rStyle w:val="Hyperlink"/>
            <w:rFonts w:asciiTheme="majorHAnsi" w:hAnsiTheme="majorHAnsi"/>
            <w:sz w:val="24"/>
            <w:szCs w:val="24"/>
          </w:rPr>
          <w:t>ayusyafadan1404@gmail.com</w:t>
        </w:r>
      </w:hyperlink>
      <w:r w:rsidR="00D73F5A" w:rsidRPr="00512184">
        <w:rPr>
          <w:rFonts w:asciiTheme="majorHAnsi" w:hAnsiTheme="majorHAnsi"/>
          <w:sz w:val="24"/>
          <w:szCs w:val="24"/>
        </w:rPr>
        <w:t xml:space="preserve">  </w:t>
      </w:r>
    </w:p>
    <w:p w14:paraId="2F3FA4E4" w14:textId="77777777" w:rsidR="00860E13" w:rsidRPr="00841674" w:rsidRDefault="00860E13" w:rsidP="00383E13">
      <w:pPr>
        <w:rPr>
          <w:rFonts w:ascii="Cambria" w:hAnsi="Cambria"/>
          <w:color w:val="0000FF"/>
          <w:sz w:val="24"/>
          <w:szCs w:val="24"/>
          <w:u w:val="single"/>
        </w:rPr>
      </w:pPr>
    </w:p>
    <w:tbl>
      <w:tblPr>
        <w:tblW w:w="9049" w:type="dxa"/>
        <w:tblInd w:w="108"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5"/>
        <w:gridCol w:w="3242"/>
        <w:gridCol w:w="2782"/>
      </w:tblGrid>
      <w:tr w:rsidR="00860E13" w:rsidRPr="00841674" w14:paraId="1CC6BEB9" w14:textId="77777777" w:rsidTr="00583FFF">
        <w:trPr>
          <w:trHeight w:val="263"/>
        </w:trPr>
        <w:tc>
          <w:tcPr>
            <w:tcW w:w="3025" w:type="dxa"/>
            <w:tcBorders>
              <w:left w:val="nil"/>
            </w:tcBorders>
          </w:tcPr>
          <w:p w14:paraId="37A592AC" w14:textId="1C609BAF" w:rsidR="00860E13" w:rsidRPr="00841674" w:rsidRDefault="00860E13" w:rsidP="007D1413">
            <w:pPr>
              <w:ind w:right="-120"/>
              <w:jc w:val="center"/>
              <w:rPr>
                <w:rFonts w:ascii="Cambria" w:eastAsia="Garamond" w:hAnsi="Cambria"/>
                <w:sz w:val="24"/>
                <w:szCs w:val="24"/>
                <w:lang w:val="id-ID"/>
              </w:rPr>
            </w:pPr>
            <w:r w:rsidRPr="00841674">
              <w:rPr>
                <w:rFonts w:ascii="Cambria" w:eastAsia="Garamond" w:hAnsi="Cambria"/>
                <w:sz w:val="24"/>
                <w:szCs w:val="24"/>
              </w:rPr>
              <w:t xml:space="preserve">Received: </w:t>
            </w:r>
            <w:r w:rsidR="007D1413">
              <w:rPr>
                <w:rFonts w:ascii="Cambria" w:eastAsia="Garamond" w:hAnsi="Cambria"/>
                <w:sz w:val="24"/>
                <w:szCs w:val="24"/>
              </w:rPr>
              <w:t>20</w:t>
            </w:r>
            <w:r w:rsidRPr="00841674">
              <w:rPr>
                <w:rFonts w:ascii="Cambria" w:eastAsia="Garamond" w:hAnsi="Cambria"/>
                <w:sz w:val="24"/>
                <w:szCs w:val="24"/>
                <w:lang w:val="id-ID"/>
              </w:rPr>
              <w:t>-</w:t>
            </w:r>
            <w:r w:rsidR="00CC32C5">
              <w:rPr>
                <w:rFonts w:ascii="Cambria" w:eastAsia="Garamond" w:hAnsi="Cambria"/>
                <w:sz w:val="24"/>
                <w:szCs w:val="24"/>
                <w:lang w:val="id-ID"/>
              </w:rPr>
              <w:t>0</w:t>
            </w:r>
            <w:r w:rsidR="007D1413">
              <w:rPr>
                <w:rFonts w:ascii="Cambria" w:eastAsia="Garamond" w:hAnsi="Cambria"/>
                <w:sz w:val="24"/>
                <w:szCs w:val="24"/>
              </w:rPr>
              <w:t>3</w:t>
            </w:r>
            <w:r w:rsidRPr="00841674">
              <w:rPr>
                <w:rFonts w:ascii="Cambria" w:eastAsia="Garamond" w:hAnsi="Cambria"/>
                <w:sz w:val="24"/>
                <w:szCs w:val="24"/>
                <w:lang w:val="id-ID"/>
              </w:rPr>
              <w:t>-202</w:t>
            </w:r>
            <w:r>
              <w:rPr>
                <w:rFonts w:ascii="Cambria" w:eastAsia="Garamond" w:hAnsi="Cambria"/>
                <w:sz w:val="24"/>
                <w:szCs w:val="24"/>
                <w:lang w:val="id-ID"/>
              </w:rPr>
              <w:t>5</w:t>
            </w:r>
          </w:p>
        </w:tc>
        <w:tc>
          <w:tcPr>
            <w:tcW w:w="3242" w:type="dxa"/>
          </w:tcPr>
          <w:p w14:paraId="65F8B423" w14:textId="0864935B" w:rsidR="00860E13" w:rsidRPr="00841674" w:rsidRDefault="00860E13" w:rsidP="007D1413">
            <w:pPr>
              <w:ind w:right="-120"/>
              <w:rPr>
                <w:rFonts w:ascii="Cambria" w:eastAsia="Garamond" w:hAnsi="Cambria"/>
                <w:sz w:val="24"/>
                <w:szCs w:val="24"/>
                <w:lang w:val="id-ID"/>
              </w:rPr>
            </w:pPr>
            <w:r w:rsidRPr="00841674">
              <w:rPr>
                <w:rFonts w:ascii="Cambria" w:eastAsia="Garamond" w:hAnsi="Cambria"/>
                <w:sz w:val="24"/>
                <w:szCs w:val="24"/>
              </w:rPr>
              <w:t xml:space="preserve">Revised: </w:t>
            </w:r>
            <w:r w:rsidR="007D1413">
              <w:rPr>
                <w:rFonts w:ascii="Cambria" w:eastAsia="Garamond" w:hAnsi="Cambria"/>
                <w:sz w:val="24"/>
                <w:szCs w:val="24"/>
              </w:rPr>
              <w:t>05</w:t>
            </w:r>
            <w:r w:rsidRPr="00841674">
              <w:rPr>
                <w:rFonts w:ascii="Cambria" w:eastAsia="Garamond" w:hAnsi="Cambria"/>
                <w:sz w:val="24"/>
                <w:szCs w:val="24"/>
                <w:lang w:val="id-ID"/>
              </w:rPr>
              <w:t>-</w:t>
            </w:r>
            <w:r w:rsidR="00CC32C5">
              <w:rPr>
                <w:rFonts w:ascii="Cambria" w:eastAsia="Garamond" w:hAnsi="Cambria"/>
                <w:sz w:val="24"/>
                <w:szCs w:val="24"/>
                <w:lang w:val="id-ID"/>
              </w:rPr>
              <w:t>0</w:t>
            </w:r>
            <w:r w:rsidR="007D1413">
              <w:rPr>
                <w:rFonts w:ascii="Cambria" w:eastAsia="Garamond" w:hAnsi="Cambria"/>
                <w:sz w:val="24"/>
                <w:szCs w:val="24"/>
              </w:rPr>
              <w:t>4</w:t>
            </w:r>
            <w:r w:rsidRPr="00841674">
              <w:rPr>
                <w:rFonts w:ascii="Cambria" w:eastAsia="Garamond" w:hAnsi="Cambria"/>
                <w:sz w:val="24"/>
                <w:szCs w:val="24"/>
                <w:lang w:val="id-ID"/>
              </w:rPr>
              <w:t>-202</w:t>
            </w:r>
            <w:r>
              <w:rPr>
                <w:rFonts w:ascii="Cambria" w:eastAsia="Garamond" w:hAnsi="Cambria"/>
                <w:sz w:val="24"/>
                <w:szCs w:val="24"/>
                <w:lang w:val="id-ID"/>
              </w:rPr>
              <w:t>5</w:t>
            </w:r>
          </w:p>
        </w:tc>
        <w:tc>
          <w:tcPr>
            <w:tcW w:w="2782" w:type="dxa"/>
            <w:tcBorders>
              <w:right w:val="nil"/>
            </w:tcBorders>
          </w:tcPr>
          <w:p w14:paraId="112392E3" w14:textId="0EAFDAD0" w:rsidR="00860E13" w:rsidRPr="00841674" w:rsidRDefault="00860E13" w:rsidP="007D1413">
            <w:pPr>
              <w:ind w:right="-120"/>
              <w:rPr>
                <w:rFonts w:ascii="Cambria" w:eastAsia="Garamond" w:hAnsi="Cambria"/>
                <w:sz w:val="24"/>
                <w:szCs w:val="24"/>
                <w:lang w:val="id-ID"/>
              </w:rPr>
            </w:pPr>
            <w:r w:rsidRPr="00841674">
              <w:rPr>
                <w:rFonts w:ascii="Cambria" w:eastAsia="Garamond" w:hAnsi="Cambria"/>
                <w:sz w:val="24"/>
                <w:szCs w:val="24"/>
              </w:rPr>
              <w:t xml:space="preserve">Approved: </w:t>
            </w:r>
            <w:r w:rsidR="007D1413">
              <w:rPr>
                <w:rFonts w:ascii="Cambria" w:eastAsia="Garamond" w:hAnsi="Cambria"/>
                <w:sz w:val="24"/>
                <w:szCs w:val="24"/>
              </w:rPr>
              <w:t>15</w:t>
            </w:r>
            <w:r w:rsidRPr="00841674">
              <w:rPr>
                <w:rFonts w:ascii="Cambria" w:eastAsia="Garamond" w:hAnsi="Cambria"/>
                <w:sz w:val="24"/>
                <w:szCs w:val="24"/>
                <w:lang w:val="id-ID"/>
              </w:rPr>
              <w:t>-</w:t>
            </w:r>
            <w:r w:rsidR="00CC32C5">
              <w:rPr>
                <w:rFonts w:ascii="Cambria" w:eastAsia="Garamond" w:hAnsi="Cambria"/>
                <w:sz w:val="24"/>
                <w:szCs w:val="24"/>
                <w:lang w:val="id-ID"/>
              </w:rPr>
              <w:t>04</w:t>
            </w:r>
            <w:r w:rsidRPr="00841674">
              <w:rPr>
                <w:rFonts w:ascii="Cambria" w:eastAsia="Garamond" w:hAnsi="Cambria"/>
                <w:sz w:val="24"/>
                <w:szCs w:val="24"/>
                <w:lang w:val="id-ID"/>
              </w:rPr>
              <w:t>-202</w:t>
            </w:r>
            <w:r>
              <w:rPr>
                <w:rFonts w:ascii="Cambria" w:eastAsia="Garamond" w:hAnsi="Cambria"/>
                <w:sz w:val="24"/>
                <w:szCs w:val="24"/>
                <w:lang w:val="id-ID"/>
              </w:rPr>
              <w:t>5</w:t>
            </w:r>
          </w:p>
        </w:tc>
      </w:tr>
    </w:tbl>
    <w:p w14:paraId="52FD4D6E" w14:textId="77777777" w:rsidR="007B4F18" w:rsidRPr="00512184" w:rsidRDefault="007B4F18" w:rsidP="00383E13">
      <w:pPr>
        <w:widowControl/>
        <w:pBdr>
          <w:top w:val="nil"/>
          <w:left w:val="nil"/>
          <w:bottom w:val="nil"/>
          <w:right w:val="nil"/>
          <w:between w:val="nil"/>
        </w:pBdr>
        <w:jc w:val="center"/>
        <w:rPr>
          <w:rFonts w:asciiTheme="majorHAnsi" w:hAnsiTheme="majorHAnsi"/>
          <w:b/>
          <w:bCs/>
          <w:color w:val="000000"/>
          <w:sz w:val="24"/>
          <w:szCs w:val="24"/>
        </w:rPr>
      </w:pPr>
    </w:p>
    <w:p w14:paraId="7824AC46" w14:textId="6141B86A" w:rsidR="000F77DD" w:rsidRPr="00D27C8E" w:rsidRDefault="007B4F18" w:rsidP="00383E13">
      <w:pPr>
        <w:widowControl/>
        <w:pBdr>
          <w:top w:val="nil"/>
          <w:left w:val="nil"/>
          <w:bottom w:val="nil"/>
          <w:right w:val="nil"/>
          <w:between w:val="nil"/>
        </w:pBdr>
        <w:jc w:val="center"/>
        <w:rPr>
          <w:rFonts w:asciiTheme="majorHAnsi" w:hAnsiTheme="majorHAnsi"/>
          <w:b/>
          <w:bCs/>
          <w:color w:val="000000"/>
        </w:rPr>
      </w:pPr>
      <w:r w:rsidRPr="00D27C8E">
        <w:rPr>
          <w:rFonts w:asciiTheme="majorHAnsi" w:hAnsiTheme="majorHAnsi"/>
          <w:b/>
          <w:bCs/>
          <w:color w:val="000000"/>
        </w:rPr>
        <w:t>ABSTRAK</w:t>
      </w:r>
    </w:p>
    <w:p w14:paraId="606CB035" w14:textId="77777777" w:rsidR="00D27C8E" w:rsidRPr="00D27C8E" w:rsidRDefault="00D27C8E" w:rsidP="00D27C8E">
      <w:pPr>
        <w:widowControl/>
        <w:pBdr>
          <w:top w:val="nil"/>
          <w:left w:val="nil"/>
          <w:bottom w:val="nil"/>
          <w:right w:val="nil"/>
          <w:between w:val="nil"/>
        </w:pBdr>
        <w:jc w:val="both"/>
        <w:rPr>
          <w:rFonts w:asciiTheme="majorHAnsi" w:hAnsiTheme="majorHAnsi"/>
          <w:color w:val="000000"/>
        </w:rPr>
      </w:pPr>
      <w:r w:rsidRPr="00D27C8E">
        <w:rPr>
          <w:rFonts w:asciiTheme="majorHAnsi" w:hAnsiTheme="majorHAnsi"/>
          <w:color w:val="000000"/>
        </w:rPr>
        <w:t xml:space="preserve">Penelitian ini bertujuan untuk mengkaji dan mensintesis berbagai hasil penelitian yang membahas penerapan prinsip </w:t>
      </w:r>
      <w:r w:rsidRPr="00D27C8E">
        <w:rPr>
          <w:rFonts w:asciiTheme="majorHAnsi" w:hAnsiTheme="majorHAnsi"/>
          <w:i/>
          <w:iCs/>
          <w:color w:val="000000"/>
        </w:rPr>
        <w:t>Good Corporate Governance</w:t>
      </w:r>
      <w:r w:rsidRPr="00D27C8E">
        <w:rPr>
          <w:rFonts w:asciiTheme="majorHAnsi" w:hAnsiTheme="majorHAnsi"/>
          <w:color w:val="000000"/>
        </w:rPr>
        <w:t xml:space="preserve"> (GCG) melalui pendekatan </w:t>
      </w:r>
      <w:r w:rsidRPr="00D27C8E">
        <w:rPr>
          <w:rFonts w:asciiTheme="majorHAnsi" w:hAnsiTheme="majorHAnsi"/>
          <w:i/>
          <w:iCs/>
          <w:color w:val="000000"/>
        </w:rPr>
        <w:t>Systematic Literature Review</w:t>
      </w:r>
      <w:r w:rsidRPr="00D27C8E">
        <w:rPr>
          <w:rFonts w:asciiTheme="majorHAnsi" w:hAnsiTheme="majorHAnsi"/>
          <w:color w:val="000000"/>
        </w:rPr>
        <w:t xml:space="preserve"> (SLR). Metode SLR digunakan untuk mengidentifikasi, mengevaluasi, dan menginterpretasi seluruh studi relevan yang tersedia terkait topik GCG. Proses seleksi artikel dilakukan melalui tahapan inklusi dan eksklusi terhadap literatur yang diperoleh dari basis data seperti Google Scholar, Dimensions, dan Connected Papers. Hasil analisis terhadap lima artikel terpilih menunjukkan bahwa penerapan prinsip-prinsip dasar GCG, seperti transparansi, akuntabilitas, responsibilitas, independensi, serta kewajaran dan kesetaraan, berkontribusi signifikan terhadap peningkatan tata kelola perusahaan, pengelolaan laba, dan pengurangan risiko pembiayaan bermasalah, baik di perusahaan konvensional maupun perbankan syariah. Temuan ini memperkuat pentingnya GCG sebagai sistem pengelolaan yang mendukung keberlanjutan dan kinerja perusahaan secara menyeluruh.</w:t>
      </w:r>
    </w:p>
    <w:p w14:paraId="44B0DADD" w14:textId="77777777" w:rsidR="00D27C8E" w:rsidRPr="00D27C8E" w:rsidRDefault="00D27C8E" w:rsidP="00D27C8E">
      <w:pPr>
        <w:widowControl/>
        <w:pBdr>
          <w:top w:val="nil"/>
          <w:left w:val="nil"/>
          <w:bottom w:val="nil"/>
          <w:right w:val="nil"/>
          <w:between w:val="nil"/>
        </w:pBdr>
        <w:ind w:left="1440" w:hanging="1440"/>
        <w:jc w:val="both"/>
        <w:rPr>
          <w:rFonts w:asciiTheme="majorHAnsi" w:hAnsiTheme="majorHAnsi"/>
          <w:color w:val="000000"/>
        </w:rPr>
      </w:pPr>
      <w:r w:rsidRPr="00D27C8E">
        <w:rPr>
          <w:rFonts w:asciiTheme="majorHAnsi" w:hAnsiTheme="majorHAnsi"/>
          <w:b/>
          <w:bCs/>
          <w:color w:val="000000"/>
        </w:rPr>
        <w:t>Kata Kunci:</w:t>
      </w:r>
      <w:r w:rsidRPr="00D27C8E">
        <w:rPr>
          <w:rFonts w:asciiTheme="majorHAnsi" w:hAnsiTheme="majorHAnsi"/>
          <w:color w:val="000000"/>
        </w:rPr>
        <w:t xml:space="preserve"> </w:t>
      </w:r>
      <w:r w:rsidRPr="00D27C8E">
        <w:rPr>
          <w:rFonts w:asciiTheme="majorHAnsi" w:hAnsiTheme="majorHAnsi"/>
          <w:i/>
          <w:iCs/>
          <w:color w:val="000000"/>
        </w:rPr>
        <w:t>Good Corporate Governance</w:t>
      </w:r>
      <w:r w:rsidRPr="00D27C8E">
        <w:rPr>
          <w:rFonts w:asciiTheme="majorHAnsi" w:hAnsiTheme="majorHAnsi"/>
          <w:color w:val="000000"/>
        </w:rPr>
        <w:t>, Systematic Literature Review, Transparansi, Akuntabilitas, Tata Kelola Perusahaan</w:t>
      </w:r>
    </w:p>
    <w:p w14:paraId="4974DC0A" w14:textId="77777777" w:rsidR="00D27C8E" w:rsidRPr="00512184" w:rsidRDefault="00D27C8E" w:rsidP="00383E13">
      <w:pPr>
        <w:widowControl/>
        <w:pBdr>
          <w:top w:val="nil"/>
          <w:left w:val="nil"/>
          <w:bottom w:val="nil"/>
          <w:right w:val="nil"/>
          <w:between w:val="nil"/>
        </w:pBdr>
        <w:jc w:val="center"/>
        <w:rPr>
          <w:rFonts w:asciiTheme="majorHAnsi" w:hAnsiTheme="majorHAnsi"/>
          <w:b/>
          <w:bCs/>
          <w:color w:val="000000"/>
          <w:sz w:val="24"/>
          <w:szCs w:val="24"/>
        </w:rPr>
      </w:pPr>
    </w:p>
    <w:p w14:paraId="2E3309B2" w14:textId="5763EF6F" w:rsidR="006C13DB" w:rsidRPr="00512184" w:rsidRDefault="00383E13" w:rsidP="00383E13">
      <w:pPr>
        <w:pStyle w:val="Heading2"/>
        <w:spacing w:line="240" w:lineRule="auto"/>
        <w:ind w:left="0"/>
        <w:rPr>
          <w:rFonts w:asciiTheme="majorHAnsi" w:hAnsiTheme="majorHAnsi"/>
        </w:rPr>
      </w:pPr>
      <w:r>
        <w:rPr>
          <w:rFonts w:asciiTheme="majorHAnsi" w:hAnsiTheme="majorHAnsi"/>
        </w:rPr>
        <w:t>PENDAHULUAN</w:t>
      </w:r>
    </w:p>
    <w:p w14:paraId="5006B10D" w14:textId="77777777" w:rsidR="00383E13" w:rsidRDefault="00193AE5" w:rsidP="00383E13">
      <w:pPr>
        <w:ind w:firstLine="720"/>
        <w:jc w:val="both"/>
        <w:rPr>
          <w:rFonts w:asciiTheme="majorHAnsi" w:hAnsiTheme="majorHAnsi"/>
          <w:sz w:val="24"/>
          <w:szCs w:val="24"/>
        </w:rPr>
      </w:pPr>
      <w:r w:rsidRPr="00512184">
        <w:rPr>
          <w:rFonts w:asciiTheme="majorHAnsi" w:hAnsiTheme="majorHAnsi"/>
          <w:sz w:val="24"/>
          <w:szCs w:val="24"/>
        </w:rPr>
        <w:t xml:space="preserve">Indonesia sendiri merupakan salah satu sebuah negara yang berkembang pada kawasan asia maupun dunia yang dapat dilihat dengan mengadakan pembangunan di berbagai sektor terutama pada sektor ekonomi. Berkembangnya ekonomi pada negara Indonesia pada akhirnya membangkitakan keinginan para pebisnis untuk melakukan pembangunan bisninya di indonesia. Satu masalah yang perlu diperhatikan yaitu permasalahan untuk pengelolaan keuangan perusahan yang akan menentukan keberlangsungan sebuah usaha </w:t>
      </w:r>
      <w:r w:rsidRPr="00512184">
        <w:rPr>
          <w:rFonts w:asciiTheme="majorHAnsi" w:hAnsiTheme="majorHAnsi"/>
          <w:sz w:val="24"/>
          <w:szCs w:val="24"/>
        </w:rPr>
        <w:fldChar w:fldCharType="begin" w:fldLock="1"/>
      </w:r>
      <w:r w:rsidR="007A2162" w:rsidRPr="00512184">
        <w:rPr>
          <w:rFonts w:asciiTheme="majorHAnsi" w:hAnsiTheme="majorHAnsi"/>
          <w:sz w:val="24"/>
          <w:szCs w:val="24"/>
        </w:rPr>
        <w:instrText>ADDIN CSL_CITATION {"citationItems":[{"id":"ITEM-1","itemData":{"DOI":"10.33557/mbia.v22i3.2685","ISSN":"2086-5090","abstract":"This study examines the influence of the Independent Board of Commissioners, Institutional Ownership, Audit Committee, Capital Structure, and Intellectual Capital on Company Value. The sample of companies in this study uses the transportation sector listed on the Indonesia Stock Exchange (IDX) in the 2018-2022 period. The sample uses the transportation sector because this sector is developing in the era of all that is online. The number of samples used in this study is 58 companies that have met the sample selection criteria from 2018-2022. The measurement method in this study uses multiple linear regression analysis using the SPSS application. The results of this study show that the Board of Independent Commissioners, Institutional Ownership, Audit Committee, and Intellectual Capital have a positive and significant effect on Company Value. This study cannot prove that capital structure positively and significantly influences company value. Therefore, Company Value has several factors that require the Company to manage it well. \r \r Keywords: Good Corporate Governance, Capital Structure, Intellectual Capital, Company Value\r \r Abstrak\r Penelitian ini bertujuan untuk menguji seberapa pengaruh Dewan Komisaris Independen, Kepemilikan Institusional, Komite Audit, Struktur Modal, dan Intellectual Capital terhadap Nilai Perusahaan. Sampel Perusahaan dalam penelitian ini menggunakan sektor transportasi yang terdaftar dalam Bursa Efek Indonesia (BEI) pada periode 2018-2022. Sampel menggunakan sektor transportasi karena sektor ini sedang berkembang di era semua yang serba online. Jumlah sampel yang digunakan dalam penelitian ini adalah 58 perusahaan yang sudah sesuai dengan kriteria pemilihan sampel dari tahun 2018-2022. Metode pengukuran dalam penelitian ini menggunakan analisis regresi linear berganda dengan menggunakan aplikasi SPSS. Hasil dari penelitian ini menunjukan bahwa Dewan Komisaris Independen, Kepemilikan Institusional, Komite Audit, dan Intellectual Capital berpengaruh positif dan signifikan terhadap Nilai Perusahaan. Sedangkan penelitian ini tidak dapat membuktikan bahwa struktur modal memiliki pengaruh positif dan signifikan terhadap Nilai Perusahaan. Maka dari itu sebenarnya Nilai Perusahaan mempunyai beberapa faktor yang mengharuskan Perusahaan untuk mengelolanya dengan baik. \r \r Kata kunci: Good Corporate Governance, Struktur Modal, Intellectual Capital, Nilai Perusahaan","author":[{"dropping-particle":"","family":"Heratno","given":"Yobel Indrastata","non-dropping-particle":"","parse-names":false,"suffix":""},{"dropping-particle":"","family":"Ayu","given":"Stephana Dyah","non-dropping-particle":"","parse-names":false,"suffix":""}],"container-title":"Mbia","id":"ITEM-1","issue":"3","issued":{"date-parts":[["2024"]]},"page":"484-497","title":"Pengaruh GCG, Struktur Modal, Dan Intellectual Capital Terhadap Nilai Perusahaan Transportasi Yang Terdaftar Di Bursa Efek Indonesia","type":"article-journal","volume":"22"},"uris":["http://www.mendeley.com/documents/?uuid=c52df219-b348-494d-bc62-eee63f3a4b59"]}],"mendeley":{"formattedCitation":"(Heratno &amp; Ayu, 2024)","manualFormatting":"Heratno &amp; Ayu, (2024)","plainTextFormattedCitation":"(Heratno &amp; Ayu, 2024)","previouslyFormattedCitation":"(Heratno &amp; Ayu, 2024)"},"properties":{"noteIndex":0},"schema":"https://github.com/citation-style-language/schema/raw/master/csl-citation.json"}</w:instrText>
      </w:r>
      <w:r w:rsidRPr="00512184">
        <w:rPr>
          <w:rFonts w:asciiTheme="majorHAnsi" w:hAnsiTheme="majorHAnsi"/>
          <w:sz w:val="24"/>
          <w:szCs w:val="24"/>
        </w:rPr>
        <w:fldChar w:fldCharType="separate"/>
      </w:r>
      <w:r w:rsidRPr="00512184">
        <w:rPr>
          <w:rFonts w:asciiTheme="majorHAnsi" w:hAnsiTheme="majorHAnsi"/>
          <w:noProof/>
          <w:sz w:val="24"/>
          <w:szCs w:val="24"/>
        </w:rPr>
        <w:t xml:space="preserve">Heratno &amp; Ayu, </w:t>
      </w:r>
      <w:r w:rsidR="00E44EED" w:rsidRPr="00512184">
        <w:rPr>
          <w:rFonts w:asciiTheme="majorHAnsi" w:hAnsiTheme="majorHAnsi"/>
          <w:noProof/>
          <w:sz w:val="24"/>
          <w:szCs w:val="24"/>
        </w:rPr>
        <w:t>(</w:t>
      </w:r>
      <w:r w:rsidRPr="00512184">
        <w:rPr>
          <w:rFonts w:asciiTheme="majorHAnsi" w:hAnsiTheme="majorHAnsi"/>
          <w:noProof/>
          <w:sz w:val="24"/>
          <w:szCs w:val="24"/>
        </w:rPr>
        <w:t>2024)</w:t>
      </w:r>
      <w:r w:rsidRPr="00512184">
        <w:rPr>
          <w:rFonts w:asciiTheme="majorHAnsi" w:hAnsiTheme="majorHAnsi"/>
          <w:sz w:val="24"/>
          <w:szCs w:val="24"/>
        </w:rPr>
        <w:fldChar w:fldCharType="end"/>
      </w:r>
      <w:r w:rsidRPr="00512184">
        <w:rPr>
          <w:rFonts w:asciiTheme="majorHAnsi" w:hAnsiTheme="majorHAnsi"/>
          <w:sz w:val="24"/>
          <w:szCs w:val="24"/>
        </w:rPr>
        <w:t xml:space="preserve">. Isu mengenai tata kelola perusahaan (Good Corporate Governance) telah menjadi salah satu bahasan penting dalam rangka mendukung pemulihan ekonomi dan pertumbuhan ekonomi yang stabil di masa yang akan datang setelah Indonesia dan di berbagai negara Asia lainnya mengalami krisis ekonomi pada pertengahan tahun 1997 </w:t>
      </w:r>
      <w:r w:rsidRPr="00512184">
        <w:rPr>
          <w:rFonts w:asciiTheme="majorHAnsi" w:hAnsiTheme="majorHAnsi"/>
          <w:sz w:val="24"/>
          <w:szCs w:val="24"/>
        </w:rPr>
        <w:fldChar w:fldCharType="begin" w:fldLock="1"/>
      </w:r>
      <w:r w:rsidR="007A2162" w:rsidRPr="00512184">
        <w:rPr>
          <w:rFonts w:asciiTheme="majorHAnsi" w:hAnsiTheme="majorHAnsi"/>
          <w:sz w:val="24"/>
          <w:szCs w:val="24"/>
        </w:rPr>
        <w:instrText>ADDIN CSL_CITATION {"citationItems":[{"id":"ITEM-1","itemData":{"ISSN":"0216-1249","abstract":"Corporate governance is still at the top of the agenda for Indonesia and Asian corpo- rations. The issue of corporate governance arises since economic crisis in Indonesia and Asian countries. Country factors can play a key role in setting the framework for corporate governance practices at the individual company level. Given that corpo- rate governance matters regardless of the particular system - the legal and economic framework conditions - investors have shown growing interest in a global bench- mark of good behavior. There persists the belief that good corporate governance can help create shareholders value and ensuring that enterprizes only responsibility to society is to maximize profits without breaking the law, hence the role of corpo- rate governance is to provide appropriate corporate control. This article elaborated about implementation good corporate governance ; benefits, obstacles, challenge and opportunity","author":[{"dropping-particle":"","family":"Dwiridotjahjono","given":"Jojok","non-dropping-particle":"","parse-names":false,"suffix":""}],"container-title":"Jurnal Administrasi Bisnis Unpar","id":"ITEM-1","issue":"2","issued":{"date-parts":[["2009"]]},"page":"101-112","title":"Penerapan Good Corporate Governance : Manfaat Dan Tantangan Serta Kesempatan Bagi Perusahaan Publik Di Indonesia","type":"article-journal","volume":"5"},"uris":["http://www.mendeley.com/documents/?uuid=4e8de2bc-7e2b-4172-90ba-5ec48f22e05a"]}],"mendeley":{"formattedCitation":"(Dwiridotjahjono, 2009)","manualFormatting":"Dwiridotjahjono, (2009)","plainTextFormattedCitation":"(Dwiridotjahjono, 2009)","previouslyFormattedCitation":"(Dwiridotjahjono, 2009)"},"properties":{"noteIndex":0},"schema":"https://github.com/citation-style-language/schema/raw/master/csl-citation.json"}</w:instrText>
      </w:r>
      <w:r w:rsidRPr="00512184">
        <w:rPr>
          <w:rFonts w:asciiTheme="majorHAnsi" w:hAnsiTheme="majorHAnsi"/>
          <w:sz w:val="24"/>
          <w:szCs w:val="24"/>
        </w:rPr>
        <w:fldChar w:fldCharType="separate"/>
      </w:r>
      <w:r w:rsidRPr="00512184">
        <w:rPr>
          <w:rFonts w:asciiTheme="majorHAnsi" w:hAnsiTheme="majorHAnsi"/>
          <w:noProof/>
          <w:sz w:val="24"/>
          <w:szCs w:val="24"/>
        </w:rPr>
        <w:t>Dwiridotjahjono, (2009)</w:t>
      </w:r>
      <w:r w:rsidRPr="00512184">
        <w:rPr>
          <w:rFonts w:asciiTheme="majorHAnsi" w:hAnsiTheme="majorHAnsi"/>
          <w:sz w:val="24"/>
          <w:szCs w:val="24"/>
        </w:rPr>
        <w:fldChar w:fldCharType="end"/>
      </w:r>
      <w:r w:rsidRPr="00512184">
        <w:rPr>
          <w:rFonts w:asciiTheme="majorHAnsi" w:hAnsiTheme="majorHAnsi"/>
          <w:sz w:val="24"/>
          <w:szCs w:val="24"/>
        </w:rPr>
        <w:t xml:space="preserve">. </w:t>
      </w:r>
    </w:p>
    <w:p w14:paraId="5D5F7CE7" w14:textId="77777777" w:rsidR="00383E13" w:rsidRDefault="00193AE5" w:rsidP="00383E13">
      <w:pPr>
        <w:ind w:firstLine="720"/>
        <w:jc w:val="both"/>
        <w:rPr>
          <w:rFonts w:asciiTheme="majorHAnsi" w:hAnsiTheme="majorHAnsi"/>
          <w:sz w:val="24"/>
          <w:szCs w:val="24"/>
        </w:rPr>
      </w:pPr>
      <w:r w:rsidRPr="00512184">
        <w:rPr>
          <w:rFonts w:asciiTheme="majorHAnsi" w:hAnsiTheme="majorHAnsi"/>
          <w:sz w:val="24"/>
          <w:szCs w:val="24"/>
        </w:rPr>
        <w:t xml:space="preserve">Banyak perusahaan yang terpuruk karena tata kelola sebuah perusahaan tersebut tidak baik atau </w:t>
      </w:r>
      <w:proofErr w:type="gramStart"/>
      <w:r w:rsidRPr="00512184">
        <w:rPr>
          <w:rFonts w:asciiTheme="majorHAnsi" w:hAnsiTheme="majorHAnsi"/>
          <w:sz w:val="24"/>
          <w:szCs w:val="24"/>
        </w:rPr>
        <w:t>buruk  dan</w:t>
      </w:r>
      <w:proofErr w:type="gramEnd"/>
      <w:r w:rsidRPr="00512184">
        <w:rPr>
          <w:rFonts w:asciiTheme="majorHAnsi" w:hAnsiTheme="majorHAnsi"/>
          <w:sz w:val="24"/>
          <w:szCs w:val="24"/>
        </w:rPr>
        <w:t xml:space="preserve"> tata kelola pemerintahan yang buruk sehingga banyak memunculkan praktik Korupsi, Kolusi dan Nepotisme (KKN) yang terjadi. Sehingga mengakibatkan terjadinya krisis ekonomi dan krisis kepercayaan para investor, yang membawa dampak ada investor yang tidak mau membeli saham atau menanamkan modalnya pada perusahaan tersebut. </w:t>
      </w:r>
      <w:r w:rsidRPr="00512184">
        <w:rPr>
          <w:rFonts w:asciiTheme="majorHAnsi" w:hAnsiTheme="majorHAnsi"/>
          <w:sz w:val="24"/>
          <w:szCs w:val="24"/>
        </w:rPr>
        <w:fldChar w:fldCharType="begin" w:fldLock="1"/>
      </w:r>
      <w:r w:rsidR="007A2162" w:rsidRPr="00512184">
        <w:rPr>
          <w:rFonts w:asciiTheme="majorHAnsi" w:hAnsiTheme="majorHAnsi"/>
          <w:sz w:val="24"/>
          <w:szCs w:val="24"/>
        </w:rPr>
        <w:instrText>ADDIN CSL_CITATION {"citationItems":[{"id":"ITEM-1","itemData":{"DOI":"10.14710/gk.2019.6481","ISSN":"0852-0011","abstract":"Suatu perusahaan pasti membutuhkan tata kelola yang baik pula, dalam tata pemerintah biasa dikenal dengan konsep GG (Good Governance), GCG (Good Corporate Governance), GIG (Good Investment Governance). Pada dasarnya intinya adalah itikad baik untuk mewujudkan tata kelola yang baik, perlunya pembaruan sikap dan perilaku birokrasi dalam melayani kepentingan umum dan pelayanan kepada masyarakat. Di hukum perusahaan, perseroan merupakan salah satu badan usaha yang berstatus badan hukum. Salah satu tujuan perusahaan terbatas adalah mencari keuntungan. Penelitian ini bertujuan untuk; mengetahui dan menganalisis hubungan hukum dan penerapan good corporate governance dalam perusahaan dan penerapan prinsip-prinsip perusahaan dalam melaksanakan good corporate governance. Hubungan hukum dan penerapan GCG dalam perusahaan ini. Metode penelitian yuridis normatif. Yaitu suatu pendekatan yang mengacu pada hukum dan peraturan perundang-undangan yang berlaku.dan berdasarkan teori-teori dari berbagai sumber dan pendapat hukum. Berdasarkan hasil penelitian, penerapan Good Corporate Governance dalam perusahaan secara umum telah dijalankan dengan baik, tetapi apabila ada perusahaan yang hanya mengejar keuntungan besar tanpa memperhatikan kesejahteraan karyawannya maka tidak bisa dikatakan memenuhi atau melaksanakan prinsip Good Corporate Governance. Adanya prinsip GCG disini memberikan dampak positif bagi kelangsungan perusahaan dan karyawan dalam perusahaan tersebut perusahaan yang baik seharusnya didukung dengan system dan tata kelola perusahaan yang baik pula","author":[{"dropping-particle":"","family":"Njatrijani","given":"Rinitami","non-dropping-particle":"","parse-names":false,"suffix":""},{"dropping-particle":"","family":"Rahmanda","given":"Bagus","non-dropping-particle":"","parse-names":false,"suffix":""},{"dropping-particle":"","family":"Saputra","given":"Reyhan Dewangga","non-dropping-particle":"","parse-names":false,"suffix":""}],"container-title":"Gema Keadilan","id":"ITEM-1","issue":"3","issued":{"date-parts":[["2019"]]},"page":"242-267","title":"Hubungan Hukum dan Penerapan Prinsip Good Corporate Governance dalam Perusahaan","type":"article-journal","volume":"6"},"uris":["http://www.mendeley.com/documents/?uuid=c818db7d-580f-4ad9-a5f9-4768ff391f9a"]}],"mendeley":{"formattedCitation":"(Njatrijani et al., 2019)","manualFormatting":"Njatrijani et al., (2019)","plainTextFormattedCitation":"(Njatrijani et al., 2019)","previouslyFormattedCitation":"(Njatrijani et al., 2019)"},"properties":{"noteIndex":0},"schema":"https://github.com/citation-style-language/schema/raw/master/csl-citation.json"}</w:instrText>
      </w:r>
      <w:r w:rsidRPr="00512184">
        <w:rPr>
          <w:rFonts w:asciiTheme="majorHAnsi" w:hAnsiTheme="majorHAnsi"/>
          <w:sz w:val="24"/>
          <w:szCs w:val="24"/>
        </w:rPr>
        <w:fldChar w:fldCharType="separate"/>
      </w:r>
      <w:r w:rsidRPr="00512184">
        <w:rPr>
          <w:rFonts w:asciiTheme="majorHAnsi" w:hAnsiTheme="majorHAnsi"/>
          <w:noProof/>
          <w:sz w:val="24"/>
          <w:szCs w:val="24"/>
        </w:rPr>
        <w:t>Njatrijani et al., (2019)</w:t>
      </w:r>
      <w:r w:rsidRPr="00512184">
        <w:rPr>
          <w:rFonts w:asciiTheme="majorHAnsi" w:hAnsiTheme="majorHAnsi"/>
          <w:sz w:val="24"/>
          <w:szCs w:val="24"/>
        </w:rPr>
        <w:fldChar w:fldCharType="end"/>
      </w:r>
      <w:r w:rsidRPr="00512184">
        <w:rPr>
          <w:rFonts w:asciiTheme="majorHAnsi" w:hAnsiTheme="majorHAnsi"/>
          <w:sz w:val="24"/>
          <w:szCs w:val="24"/>
        </w:rPr>
        <w:t xml:space="preserve">. Perusahaan dengan kinerja keuangan yang baik akan lebih diminati investor untuk melakukan investasi. Perusahaan yang sehat ditandai dengan kinerja keuangan yang baik. Kinerja keuangan dapat dilihat dari berbagai faktor, seperti tata kelola perusahaan. Upaya tata kelola perusahaan yang baik dapat dicerminkan dengan penerapan prinsip Good Corporate Governance (GCG). Good Corporate Governance memiliki peran yaitu mengendalikan perusahaan agar kegiatan operasi berjalan sesuai dengan harapan para </w:t>
      </w:r>
      <w:r w:rsidRPr="00512184">
        <w:rPr>
          <w:rFonts w:asciiTheme="majorHAnsi" w:hAnsiTheme="majorHAnsi"/>
          <w:sz w:val="24"/>
          <w:szCs w:val="24"/>
        </w:rPr>
        <w:lastRenderedPageBreak/>
        <w:t xml:space="preserve">pihak yang berkepentingan . </w:t>
      </w:r>
      <w:r w:rsidRPr="00512184">
        <w:rPr>
          <w:rFonts w:asciiTheme="majorHAnsi" w:hAnsiTheme="majorHAnsi"/>
          <w:sz w:val="24"/>
          <w:szCs w:val="24"/>
        </w:rPr>
        <w:fldChar w:fldCharType="begin" w:fldLock="1"/>
      </w:r>
      <w:r w:rsidR="007A2162" w:rsidRPr="00512184">
        <w:rPr>
          <w:rFonts w:asciiTheme="majorHAnsi" w:hAnsiTheme="majorHAnsi"/>
          <w:sz w:val="24"/>
          <w:szCs w:val="24"/>
        </w:rPr>
        <w:instrText>ADDIN CSL_CITATION {"citationItems":[{"id":"ITEM-1","itemData":{"ISSN":"0216-1249","abstract":"Corporate governance is still at the top of the agenda for Indonesia and Asian corpo- rations. The issue of corporate governance arises since economic crisis in Indonesia and Asian countries. Country factors can play a key role in setting the framework for corporate governance practices at the individual company level. Given that corpo- rate governance matters regardless of the particular system - the legal and economic framework conditions - investors have shown growing interest in a global bench- mark of good behavior. There persists the belief that good corporate governance can help create shareholders value and ensuring that enterprizes only responsibility to society is to maximize profits without breaking the law, hence the role of corpo- rate governance is to provide appropriate corporate control. This article elaborated about implementation good corporate governance ; benefits, obstacles, challenge and opportunity","author":[{"dropping-particle":"","family":"Dwiridotjahjono","given":"Jojok","non-dropping-particle":"","parse-names":false,"suffix":""}],"container-title":"Jurnal Administrasi Bisnis Unpar","id":"ITEM-1","issue":"2","issued":{"date-parts":[["2009"]]},"page":"101-112","title":"Penerapan Good Corporate Governance : Manfaat Dan Tantangan Serta Kesempatan Bagi Perusahaan Publik Di Indonesia","type":"article-journal","volume":"5"},"uris":["http://www.mendeley.com/documents/?uuid=4e8de2bc-7e2b-4172-90ba-5ec48f22e05a"]}],"mendeley":{"formattedCitation":"(Dwiridotjahjono, 2009)","manualFormatting":"Dwiridotjahjono, (2009)","plainTextFormattedCitation":"(Dwiridotjahjono, 2009)","previouslyFormattedCitation":"(Dwiridotjahjono, 2009)"},"properties":{"noteIndex":0},"schema":"https://github.com/citation-style-language/schema/raw/master/csl-citation.json"}</w:instrText>
      </w:r>
      <w:r w:rsidRPr="00512184">
        <w:rPr>
          <w:rFonts w:asciiTheme="majorHAnsi" w:hAnsiTheme="majorHAnsi"/>
          <w:sz w:val="24"/>
          <w:szCs w:val="24"/>
        </w:rPr>
        <w:fldChar w:fldCharType="separate"/>
      </w:r>
      <w:r w:rsidRPr="00512184">
        <w:rPr>
          <w:rFonts w:asciiTheme="majorHAnsi" w:hAnsiTheme="majorHAnsi"/>
          <w:noProof/>
          <w:sz w:val="24"/>
          <w:szCs w:val="24"/>
        </w:rPr>
        <w:t xml:space="preserve">Dwiridotjahjono, </w:t>
      </w:r>
      <w:r w:rsidR="00F71D3E" w:rsidRPr="00512184">
        <w:rPr>
          <w:rFonts w:asciiTheme="majorHAnsi" w:hAnsiTheme="majorHAnsi"/>
          <w:noProof/>
          <w:sz w:val="24"/>
          <w:szCs w:val="24"/>
        </w:rPr>
        <w:t>(</w:t>
      </w:r>
      <w:r w:rsidRPr="00512184">
        <w:rPr>
          <w:rFonts w:asciiTheme="majorHAnsi" w:hAnsiTheme="majorHAnsi"/>
          <w:noProof/>
          <w:sz w:val="24"/>
          <w:szCs w:val="24"/>
        </w:rPr>
        <w:t>2009)</w:t>
      </w:r>
      <w:r w:rsidRPr="00512184">
        <w:rPr>
          <w:rFonts w:asciiTheme="majorHAnsi" w:hAnsiTheme="majorHAnsi"/>
          <w:sz w:val="24"/>
          <w:szCs w:val="24"/>
        </w:rPr>
        <w:fldChar w:fldCharType="end"/>
      </w:r>
      <w:r w:rsidRPr="00512184">
        <w:rPr>
          <w:rFonts w:asciiTheme="majorHAnsi" w:hAnsiTheme="majorHAnsi"/>
          <w:sz w:val="24"/>
          <w:szCs w:val="24"/>
        </w:rPr>
        <w:t xml:space="preserve"> </w:t>
      </w:r>
      <w:r w:rsidR="00E44EED" w:rsidRPr="00512184">
        <w:rPr>
          <w:rFonts w:asciiTheme="majorHAnsi" w:hAnsiTheme="majorHAnsi"/>
          <w:sz w:val="24"/>
          <w:szCs w:val="24"/>
        </w:rPr>
        <w:t xml:space="preserve">mengatakan </w:t>
      </w:r>
      <w:r w:rsidRPr="00512184">
        <w:rPr>
          <w:rFonts w:asciiTheme="majorHAnsi" w:hAnsiTheme="majorHAnsi"/>
          <w:sz w:val="24"/>
          <w:szCs w:val="24"/>
        </w:rPr>
        <w:t>praktik good corporate governance dapat meningkatkan nilai perusahaan, meningkatkan kinerja keuangan, mengu- rangi risiko yang mungkin dilakukan oleh dewan dengan keputusan-keputusan yang menguntungkan diri sendiri, dan secara umum meningkatkan kepercayaan investor. Sebaliknya praktik corporate governance yang buruk dapat menurunkan tingkat kepercayaan para investor.</w:t>
      </w:r>
    </w:p>
    <w:p w14:paraId="3D5B64F9" w14:textId="77777777" w:rsidR="00383E13" w:rsidRDefault="00193AE5" w:rsidP="00383E13">
      <w:pPr>
        <w:ind w:firstLine="720"/>
        <w:jc w:val="both"/>
        <w:rPr>
          <w:rFonts w:asciiTheme="majorHAnsi" w:hAnsiTheme="majorHAnsi"/>
          <w:sz w:val="24"/>
          <w:szCs w:val="24"/>
        </w:rPr>
      </w:pPr>
      <w:r w:rsidRPr="00383E13">
        <w:rPr>
          <w:rFonts w:asciiTheme="majorHAnsi" w:hAnsiTheme="majorHAnsi"/>
          <w:i/>
          <w:iCs/>
          <w:sz w:val="24"/>
          <w:szCs w:val="24"/>
        </w:rPr>
        <w:t>Good Corporate Governance</w:t>
      </w:r>
      <w:r w:rsidRPr="00512184">
        <w:rPr>
          <w:rFonts w:asciiTheme="majorHAnsi" w:hAnsiTheme="majorHAnsi"/>
          <w:sz w:val="24"/>
          <w:szCs w:val="24"/>
        </w:rPr>
        <w:t xml:space="preserve"> (GCG) merupakan suatu sistem yang mengatur dan mengendalikan perusahaan untuk menciptakan nilai tambah (value added) dan dinilai mampu meningkatkan kinerja keuangan suatu perusahaan melalui sistem pengendalian internal yang terstruktur </w:t>
      </w:r>
      <w:r w:rsidRPr="00512184">
        <w:rPr>
          <w:rFonts w:asciiTheme="majorHAnsi" w:hAnsiTheme="majorHAnsi"/>
          <w:sz w:val="24"/>
          <w:szCs w:val="24"/>
        </w:rPr>
        <w:fldChar w:fldCharType="begin" w:fldLock="1"/>
      </w:r>
      <w:r w:rsidR="007A2162" w:rsidRPr="00512184">
        <w:rPr>
          <w:rFonts w:asciiTheme="majorHAnsi" w:hAnsiTheme="majorHAnsi"/>
          <w:sz w:val="24"/>
          <w:szCs w:val="24"/>
        </w:rPr>
        <w:instrText>ADDIN CSL_CITATION {"citationItems":[{"id":"ITEM-1","itemData":{"author":[{"dropping-particle":"","family":"Helda Ayuningtyas","given":"Annya","non-dropping-particle":"","parse-names":false,"suffix":""},{"dropping-particle":"","family":"Mawardi","given":"Wisnu","non-dropping-particle":"","parse-names":false,"suffix":""}],"container-title":"Diponegoro Journal of Management","id":"ITEM-1","issue":"6","issued":{"date-parts":[["2022"]]},"page":"1-13","title":"ANALISIS PENGARUH STRUKTUR MODAL, UKURAN PERUSAHAAN, TANGIBILITAS, DAN PERTUMBUHAN PENJUALAN TERHADAP KINERJA KEUANGAN PERUSAHAAN DENGAN GOOD CORPORATE GOVERNANCE SEBAGAI VARIABEL MODERASI (Studi pada perusahaan Barang Konsumen Primer yang terdaftar di bu","type":"article-journal","volume":"11"},"uris":["http://www.mendeley.com/documents/?uuid=fb1cc118-e055-4f4e-bbca-516166c6c6ad"]}],"mendeley":{"formattedCitation":"(Helda Ayuningtyas &amp; Mawardi, 2022)","manualFormatting":"Helda Ayuningtyas &amp; Mawardi, (2022)","plainTextFormattedCitation":"(Helda Ayuningtyas &amp; Mawardi, 2022)","previouslyFormattedCitation":"(Helda Ayuningtyas &amp; Mawardi, 2022)"},"properties":{"noteIndex":0},"schema":"https://github.com/citation-style-language/schema/raw/master/csl-citation.json"}</w:instrText>
      </w:r>
      <w:r w:rsidRPr="00512184">
        <w:rPr>
          <w:rFonts w:asciiTheme="majorHAnsi" w:hAnsiTheme="majorHAnsi"/>
          <w:sz w:val="24"/>
          <w:szCs w:val="24"/>
        </w:rPr>
        <w:fldChar w:fldCharType="separate"/>
      </w:r>
      <w:r w:rsidRPr="00512184">
        <w:rPr>
          <w:rFonts w:asciiTheme="majorHAnsi" w:hAnsiTheme="majorHAnsi"/>
          <w:noProof/>
          <w:sz w:val="24"/>
          <w:szCs w:val="24"/>
        </w:rPr>
        <w:t xml:space="preserve">Helda Ayuningtyas &amp; Mawardi, </w:t>
      </w:r>
      <w:r w:rsidR="00F71D3E" w:rsidRPr="00512184">
        <w:rPr>
          <w:rFonts w:asciiTheme="majorHAnsi" w:hAnsiTheme="majorHAnsi"/>
          <w:noProof/>
          <w:sz w:val="24"/>
          <w:szCs w:val="24"/>
        </w:rPr>
        <w:t>(</w:t>
      </w:r>
      <w:r w:rsidRPr="00512184">
        <w:rPr>
          <w:rFonts w:asciiTheme="majorHAnsi" w:hAnsiTheme="majorHAnsi"/>
          <w:noProof/>
          <w:sz w:val="24"/>
          <w:szCs w:val="24"/>
        </w:rPr>
        <w:t>2022)</w:t>
      </w:r>
      <w:r w:rsidRPr="00512184">
        <w:rPr>
          <w:rFonts w:asciiTheme="majorHAnsi" w:hAnsiTheme="majorHAnsi"/>
          <w:sz w:val="24"/>
          <w:szCs w:val="24"/>
        </w:rPr>
        <w:fldChar w:fldCharType="end"/>
      </w:r>
      <w:r w:rsidRPr="00512184">
        <w:rPr>
          <w:rFonts w:asciiTheme="majorHAnsi" w:hAnsiTheme="majorHAnsi"/>
          <w:sz w:val="24"/>
          <w:szCs w:val="24"/>
        </w:rPr>
        <w:t xml:space="preserve">. </w:t>
      </w:r>
      <w:r w:rsidRPr="00512184">
        <w:rPr>
          <w:rFonts w:asciiTheme="majorHAnsi" w:hAnsiTheme="majorHAnsi"/>
          <w:sz w:val="24"/>
          <w:szCs w:val="24"/>
        </w:rPr>
        <w:fldChar w:fldCharType="begin" w:fldLock="1"/>
      </w:r>
      <w:r w:rsidR="007A2162" w:rsidRPr="00512184">
        <w:rPr>
          <w:rFonts w:asciiTheme="majorHAnsi" w:hAnsiTheme="majorHAnsi"/>
          <w:sz w:val="24"/>
          <w:szCs w:val="24"/>
        </w:rPr>
        <w:instrText>ADDIN CSL_CITATION {"citationItems":[{"id":"ITEM-1","itemData":{"DOI":"10.33395/juripol.v4i1.10987","ISSN":"2599-1779","abstract":"Corporate governance adalah sistem yang mengarahkan dan mengendalikan perusahaan dengan tujuan, agar mencapai keseimbangan antara kewenangan perusahaan dan pertanggungjawaban kepada stakeholders. Kinerja Perusahaan merupakan hasil dari kegiatan manajemen di setiap perusahaan. Pada dasarnya penerapan corporate governance tidak semudah memahami konsepnya. Penerapan dan pengelolaan good corporate governance (GCG) merupakan sebuah konsep yang menekankan pentingnya hak pemegang saham untuk memperoleh informasi dengan benar, akurat, dan tepat waktu. Oleh karena itu, baik perusahaan publik maupun tertutup harus memandang GCG bukan sebagai aksesoris belaka, tetapi sebagai upaya peningkatan kinerja dan nilai perusahaan. Masih banyak penyimpangan yang muncul akibat tidak adanya integritas dari manajemen perusahaan. Timbulnya ketidaktaatan, kesalahpahaman, konflik peran serta fungsi pengambilan keputusan. Penerapan Good Corporate Governance (GCG) salah satunya dapat didorong dari sisi regulasi. Dorongan tersebut adalah dengan dituangkannya prinsip-prinsip dasar GCG ke dalam regulasi. GCG menitikberatkan perlindungan terhadap pemegang saham terutama pemegang saham minoritas, kepentingan tersebut pada dasarnya telah diakomodasi oleh Undang-Undang Nomor 40 Tahun 2007 tentang Perseroan Terbatas namun untuk tidak dapat dikatakan sempurna, dimana kehadiran Komite Audit, Komite Nominasi atau Remunerasi telah menjadi bukti ketertinggalan dengan perkembangan bisnis saat ini.Studi ini bertujuan untuk menjelaskan penerapan dan implementasi tata kelola corporate governance yang baik terhadap kinerja perusahaan. Manfaat penerapan corporate goveranance adalah untuk meningkatkan kinerja perusahaan, mempermudah diperolehnya dana pembiayaan dan mengembalikan kepercayaan kepada investor. Penelitian ini dilakukan melalui studi literatur dengan mengumpulkan jurnal-jurnal dan buku-buku literature terkait dengan penerapan tata kelola corporate governance terhadap kinerja perusahaan.","author":[{"dropping-particle":"","family":"Sari","given":"Indah Permata","non-dropping-particle":"","parse-names":false,"suffix":""}],"container-title":"Juripol","id":"ITEM-1","issue":"1","issued":{"date-parts":[["2021"]]},"page":"90-97","title":"Penerapan Corporate Governance terhadap Kinerja Perusahaan","type":"article-journal","volume":"4"},"uris":["http://www.mendeley.com/documents/?uuid=df8e31af-bd65-4767-a65f-ba97370327f2"]}],"mendeley":{"formattedCitation":"(I. P. Sari, 2021)","manualFormatting":"I. P. Sari, (2021)","plainTextFormattedCitation":"(I. P. Sari, 2021)","previouslyFormattedCitation":"(I. P. Sari, 2021)"},"properties":{"noteIndex":0},"schema":"https://github.com/citation-style-language/schema/raw/master/csl-citation.json"}</w:instrText>
      </w:r>
      <w:r w:rsidRPr="00512184">
        <w:rPr>
          <w:rFonts w:asciiTheme="majorHAnsi" w:hAnsiTheme="majorHAnsi"/>
          <w:sz w:val="24"/>
          <w:szCs w:val="24"/>
        </w:rPr>
        <w:fldChar w:fldCharType="separate"/>
      </w:r>
      <w:r w:rsidRPr="00512184">
        <w:rPr>
          <w:rFonts w:asciiTheme="majorHAnsi" w:hAnsiTheme="majorHAnsi"/>
          <w:noProof/>
          <w:sz w:val="24"/>
          <w:szCs w:val="24"/>
        </w:rPr>
        <w:t xml:space="preserve">I. P. Sari, </w:t>
      </w:r>
      <w:r w:rsidR="00F71D3E" w:rsidRPr="00512184">
        <w:rPr>
          <w:rFonts w:asciiTheme="majorHAnsi" w:hAnsiTheme="majorHAnsi"/>
          <w:noProof/>
          <w:sz w:val="24"/>
          <w:szCs w:val="24"/>
        </w:rPr>
        <w:t>(</w:t>
      </w:r>
      <w:r w:rsidRPr="00512184">
        <w:rPr>
          <w:rFonts w:asciiTheme="majorHAnsi" w:hAnsiTheme="majorHAnsi"/>
          <w:noProof/>
          <w:sz w:val="24"/>
          <w:szCs w:val="24"/>
        </w:rPr>
        <w:t>2021)</w:t>
      </w:r>
      <w:r w:rsidRPr="00512184">
        <w:rPr>
          <w:rFonts w:asciiTheme="majorHAnsi" w:hAnsiTheme="majorHAnsi"/>
          <w:sz w:val="24"/>
          <w:szCs w:val="24"/>
        </w:rPr>
        <w:fldChar w:fldCharType="end"/>
      </w:r>
      <w:r w:rsidRPr="00512184">
        <w:rPr>
          <w:rFonts w:asciiTheme="majorHAnsi" w:hAnsiTheme="majorHAnsi"/>
          <w:sz w:val="24"/>
          <w:szCs w:val="24"/>
        </w:rPr>
        <w:t xml:space="preserve"> juga mengatakan Corporate Governance merupakan sistem pengendalian dan pengaturan perusahaan yang dapat dilihat dari mekanisme hubungan antara berbagai pihak yang mengurus perusahaan (hard definition), maupun ditinjau dari “nilai-nilai” yang terkandung dari mekanisme pengelolaan itu sendiri (</w:t>
      </w:r>
      <w:r w:rsidRPr="00383E13">
        <w:rPr>
          <w:rFonts w:asciiTheme="majorHAnsi" w:hAnsiTheme="majorHAnsi"/>
          <w:i/>
          <w:iCs/>
          <w:sz w:val="24"/>
          <w:szCs w:val="24"/>
        </w:rPr>
        <w:t>soft definition</w:t>
      </w:r>
      <w:r w:rsidRPr="00512184">
        <w:rPr>
          <w:rFonts w:asciiTheme="majorHAnsi" w:hAnsiTheme="majorHAnsi"/>
          <w:sz w:val="24"/>
          <w:szCs w:val="24"/>
        </w:rPr>
        <w:t>).</w:t>
      </w:r>
      <w:r w:rsidR="00383E13">
        <w:rPr>
          <w:rFonts w:asciiTheme="majorHAnsi" w:hAnsiTheme="majorHAnsi"/>
          <w:sz w:val="24"/>
          <w:szCs w:val="24"/>
        </w:rPr>
        <w:t xml:space="preserve"> </w:t>
      </w:r>
      <w:r w:rsidRPr="00383E13">
        <w:rPr>
          <w:rFonts w:asciiTheme="majorHAnsi" w:hAnsiTheme="majorHAnsi"/>
          <w:i/>
          <w:iCs/>
          <w:sz w:val="24"/>
          <w:szCs w:val="24"/>
        </w:rPr>
        <w:t xml:space="preserve">Good Corporate Governance </w:t>
      </w:r>
      <w:r w:rsidRPr="00512184">
        <w:rPr>
          <w:rFonts w:asciiTheme="majorHAnsi" w:hAnsiTheme="majorHAnsi"/>
          <w:sz w:val="24"/>
          <w:szCs w:val="24"/>
        </w:rPr>
        <w:t>dianggap sebagai konsep untuk memaksimalkan pencapaian tujuan perusahaan dengan pengawasan kinerja manajemen dan penjaminan akuntanbilitas pada pihak berkepentingan berdasarkan aturan yang berlaku. Corporate Governance dilakukan untuk mencapai transparansi. Apabila konsep tersebut dipraktikkan dengan maksimal maka diharapkan ekonomi akan terus tumbuh hingga memberikan untung bagi semua pihak.</w:t>
      </w:r>
      <w:r w:rsidR="00F71D3E" w:rsidRPr="00512184">
        <w:rPr>
          <w:rFonts w:asciiTheme="majorHAnsi" w:hAnsiTheme="majorHAnsi"/>
          <w:sz w:val="24"/>
          <w:szCs w:val="24"/>
        </w:rPr>
        <w:t xml:space="preserve"> Menurut </w:t>
      </w:r>
      <w:r w:rsidRPr="00512184">
        <w:rPr>
          <w:rFonts w:asciiTheme="majorHAnsi" w:hAnsiTheme="majorHAnsi"/>
          <w:sz w:val="24"/>
          <w:szCs w:val="24"/>
        </w:rPr>
        <w:t xml:space="preserve"> </w:t>
      </w:r>
      <w:r w:rsidRPr="00512184">
        <w:rPr>
          <w:rFonts w:asciiTheme="majorHAnsi" w:hAnsiTheme="majorHAnsi"/>
          <w:sz w:val="24"/>
          <w:szCs w:val="24"/>
        </w:rPr>
        <w:fldChar w:fldCharType="begin" w:fldLock="1"/>
      </w:r>
      <w:r w:rsidR="007A2162" w:rsidRPr="00512184">
        <w:rPr>
          <w:rFonts w:asciiTheme="majorHAnsi" w:hAnsiTheme="majorHAnsi"/>
          <w:sz w:val="24"/>
          <w:szCs w:val="24"/>
        </w:rPr>
        <w:instrText>ADDIN CSL_CITATION {"citationItems":[{"id":"ITEM-1","itemData":{"DOI":"10.33557/mbia.v22i3.2685","ISSN":"2086-5090","abstract":"This study examines the influence of the Independent Board of Commissioners, Institutional Ownership, Audit Committee, Capital Structure, and Intellectual Capital on Company Value. The sample of companies in this study uses the transportation sector listed on the Indonesia Stock Exchange (IDX) in the 2018-2022 period. The sample uses the transportation sector because this sector is developing in the era of all that is online. The number of samples used in this study is 58 companies that have met the sample selection criteria from 2018-2022. The measurement method in this study uses multiple linear regression analysis using the SPSS application. The results of this study show that the Board of Independent Commissioners, Institutional Ownership, Audit Committee, and Intellectual Capital have a positive and significant effect on Company Value. This study cannot prove that capital structure positively and significantly influences company value. Therefore, Company Value has several factors that require the Company to manage it well. \r \r Keywords: Good Corporate Governance, Capital Structure, Intellectual Capital, Company Value\r \r Abstrak\r Penelitian ini bertujuan untuk menguji seberapa pengaruh Dewan Komisaris Independen, Kepemilikan Institusional, Komite Audit, Struktur Modal, dan Intellectual Capital terhadap Nilai Perusahaan. Sampel Perusahaan dalam penelitian ini menggunakan sektor transportasi yang terdaftar dalam Bursa Efek Indonesia (BEI) pada periode 2018-2022. Sampel menggunakan sektor transportasi karena sektor ini sedang berkembang di era semua yang serba online. Jumlah sampel yang digunakan dalam penelitian ini adalah 58 perusahaan yang sudah sesuai dengan kriteria pemilihan sampel dari tahun 2018-2022. Metode pengukuran dalam penelitian ini menggunakan analisis regresi linear berganda dengan menggunakan aplikasi SPSS. Hasil dari penelitian ini menunjukan bahwa Dewan Komisaris Independen, Kepemilikan Institusional, Komite Audit, dan Intellectual Capital berpengaruh positif dan signifikan terhadap Nilai Perusahaan. Sedangkan penelitian ini tidak dapat membuktikan bahwa struktur modal memiliki pengaruh positif dan signifikan terhadap Nilai Perusahaan. Maka dari itu sebenarnya Nilai Perusahaan mempunyai beberapa faktor yang mengharuskan Perusahaan untuk mengelolanya dengan baik. \r \r Kata kunci: Good Corporate Governance, Struktur Modal, Intellectual Capital, Nilai Perusahaan","author":[{"dropping-particle":"","family":"Heratno","given":"Yobel Indrastata","non-dropping-particle":"","parse-names":false,"suffix":""},{"dropping-particle":"","family":"Ayu","given":"Stephana Dyah","non-dropping-particle":"","parse-names":false,"suffix":""}],"container-title":"Mbia","id":"ITEM-1","issue":"3","issued":{"date-parts":[["2024"]]},"page":"484-497","title":"Pengaruh GCG, Struktur Modal, Dan Intellectual Capital Terhadap Nilai Perusahaan Transportasi Yang Terdaftar Di Bursa Efek Indonesia","type":"article-journal","volume":"22"},"uris":["http://www.mendeley.com/documents/?uuid=c52df219-b348-494d-bc62-eee63f3a4b59"]}],"mendeley":{"formattedCitation":"(Heratno &amp; Ayu, 2024)","manualFormatting":"Heratno &amp; Ayu, (2024)","plainTextFormattedCitation":"(Heratno &amp; Ayu, 2024)","previouslyFormattedCitation":"(Heratno &amp; Ayu, 2024)"},"properties":{"noteIndex":0},"schema":"https://github.com/citation-style-language/schema/raw/master/csl-citation.json"}</w:instrText>
      </w:r>
      <w:r w:rsidRPr="00512184">
        <w:rPr>
          <w:rFonts w:asciiTheme="majorHAnsi" w:hAnsiTheme="majorHAnsi"/>
          <w:sz w:val="24"/>
          <w:szCs w:val="24"/>
        </w:rPr>
        <w:fldChar w:fldCharType="separate"/>
      </w:r>
      <w:r w:rsidRPr="00512184">
        <w:rPr>
          <w:rFonts w:asciiTheme="majorHAnsi" w:hAnsiTheme="majorHAnsi"/>
          <w:noProof/>
          <w:sz w:val="24"/>
          <w:szCs w:val="24"/>
        </w:rPr>
        <w:t xml:space="preserve">Heratno &amp; Ayu, </w:t>
      </w:r>
      <w:r w:rsidR="00F71D3E" w:rsidRPr="00512184">
        <w:rPr>
          <w:rFonts w:asciiTheme="majorHAnsi" w:hAnsiTheme="majorHAnsi"/>
          <w:noProof/>
          <w:sz w:val="24"/>
          <w:szCs w:val="24"/>
        </w:rPr>
        <w:t>(</w:t>
      </w:r>
      <w:r w:rsidRPr="00512184">
        <w:rPr>
          <w:rFonts w:asciiTheme="majorHAnsi" w:hAnsiTheme="majorHAnsi"/>
          <w:noProof/>
          <w:sz w:val="24"/>
          <w:szCs w:val="24"/>
        </w:rPr>
        <w:t>2024)</w:t>
      </w:r>
      <w:r w:rsidRPr="00512184">
        <w:rPr>
          <w:rFonts w:asciiTheme="majorHAnsi" w:hAnsiTheme="majorHAnsi"/>
          <w:sz w:val="24"/>
          <w:szCs w:val="24"/>
        </w:rPr>
        <w:fldChar w:fldCharType="end"/>
      </w:r>
      <w:r w:rsidRPr="00512184">
        <w:rPr>
          <w:rFonts w:asciiTheme="majorHAnsi" w:hAnsiTheme="majorHAnsi"/>
          <w:sz w:val="24"/>
          <w:szCs w:val="24"/>
        </w:rPr>
        <w:t xml:space="preserve"> GCG diterapkan oleh perusahaan untuk melakukan pengawasan dan memantau segala aktivitas yang sudah ditetapkan oleh pemimpin perusahaan. Tujuan dari penerapan GCG agar menjamin bahwa manajemen yang dilaksanakan dapat diandalkan agar selalu transparan dan sesuai dengan peraturan yang berlaku agar memiliki dampak pada peningkatan nilai perusahaan. Seluruh perusahaan sekarang dituntut untuk selalu menerapkan GCG dengan baik. </w:t>
      </w:r>
      <w:r w:rsidR="00F71D3E" w:rsidRPr="00512184">
        <w:rPr>
          <w:rFonts w:asciiTheme="majorHAnsi" w:hAnsiTheme="majorHAnsi"/>
          <w:sz w:val="24"/>
          <w:szCs w:val="24"/>
        </w:rPr>
        <w:t xml:space="preserve">Sedangkan </w:t>
      </w:r>
      <w:r w:rsidRPr="00512184">
        <w:rPr>
          <w:rFonts w:asciiTheme="majorHAnsi" w:hAnsiTheme="majorHAnsi"/>
          <w:sz w:val="24"/>
          <w:szCs w:val="24"/>
        </w:rPr>
        <w:fldChar w:fldCharType="begin" w:fldLock="1"/>
      </w:r>
      <w:r w:rsidR="007A2162" w:rsidRPr="00512184">
        <w:rPr>
          <w:rFonts w:asciiTheme="majorHAnsi" w:hAnsiTheme="majorHAnsi"/>
          <w:sz w:val="24"/>
          <w:szCs w:val="24"/>
        </w:rPr>
        <w:instrText>ADDIN CSL_CITATION {"citationItems":[{"id":"ITEM-1","itemData":{"abstract":"The  largest  asset  in  sharia  banking  is  financing,  along  with  the  rapid  development  of  shariabanking,  management  is  required  to  maximize  their  assets  to  increase  their  profits.  Therefore,sufficient  knowledge  and  understanding  of financing  risks  in  sharia  banking  must  be  owned.  Thisstudy aims to analyze the influence of Good Corporate Governance (GCG), Financing Principles,and Financing Usage on Non Performing Financing (NPF) of Sharia Banking. The sample used inthis  research  is  secondary  data  from  non  performing  financing  (NPF),  composite  value  ofcorporate  governance,Financing  Principles  (assets  based  financing  anddebt  based  financing),andFinancing   Usage   (working   capital   financing,   investment   financing,   and   consumptionfinancing)for  the  period  2011-2015.  This  study  uses  Multiple  Linear  Regression  Method  as  themethod  of  analysis.The  results  of  this  study  indicate  that  GCG,  financing  Principles,  and Financing  Usage  affected  the  level  of  non  performing  financing on Islamic  Banking in Indonesia.Then the partial test shows debt based financing, investment financing, and consumption financinghave  a  significant  positive  effect  on  the  level  of  non  performing  financing  on  Islamic  Banking  in Indonesia","author":[{"dropping-particle":"","family":"Hidayat &amp; Arfianto","given":"","non-dropping-particle":"","parse-names":false,"suffix":""}],"container-title":"Diponegoro Journal of Management","id":"ITEM-1","issue":"4","issued":{"date-parts":[["2017"]]},"page":"1-14","title":"Analisis Pengaruh Good Corporate Governance (Gcg), Prinsip Pembiayaan, Dan Tujuan Penggunaan Pembiayaan Terhadap Pembiayaan Bermasalah Perbankan Syariah Di Indonesia","type":"article-journal","volume":"6"},"uris":["http://www.mendeley.com/documents/?uuid=e741d0e1-62a1-43c6-9550-c63b04d283ce"]}],"mendeley":{"formattedCitation":"(Hidayat &amp; Arfianto, 2017)","manualFormatting":"Hidayat &amp; Arfianto, (2017)","plainTextFormattedCitation":"(Hidayat &amp; Arfianto, 2017)","previouslyFormattedCitation":"(Hidayat &amp; Arfianto, 2017)"},"properties":{"noteIndex":0},"schema":"https://github.com/citation-style-language/schema/raw/master/csl-citation.json"}</w:instrText>
      </w:r>
      <w:r w:rsidRPr="00512184">
        <w:rPr>
          <w:rFonts w:asciiTheme="majorHAnsi" w:hAnsiTheme="majorHAnsi"/>
          <w:sz w:val="24"/>
          <w:szCs w:val="24"/>
        </w:rPr>
        <w:fldChar w:fldCharType="separate"/>
      </w:r>
      <w:r w:rsidRPr="00512184">
        <w:rPr>
          <w:rFonts w:asciiTheme="majorHAnsi" w:hAnsiTheme="majorHAnsi"/>
          <w:noProof/>
          <w:sz w:val="24"/>
          <w:szCs w:val="24"/>
        </w:rPr>
        <w:t xml:space="preserve">Hidayat &amp; Arfianto, </w:t>
      </w:r>
      <w:r w:rsidR="00F71D3E" w:rsidRPr="00512184">
        <w:rPr>
          <w:rFonts w:asciiTheme="majorHAnsi" w:hAnsiTheme="majorHAnsi"/>
          <w:noProof/>
          <w:sz w:val="24"/>
          <w:szCs w:val="24"/>
        </w:rPr>
        <w:t>(</w:t>
      </w:r>
      <w:r w:rsidRPr="00512184">
        <w:rPr>
          <w:rFonts w:asciiTheme="majorHAnsi" w:hAnsiTheme="majorHAnsi"/>
          <w:noProof/>
          <w:sz w:val="24"/>
          <w:szCs w:val="24"/>
        </w:rPr>
        <w:t>2017)</w:t>
      </w:r>
      <w:r w:rsidRPr="00512184">
        <w:rPr>
          <w:rFonts w:asciiTheme="majorHAnsi" w:hAnsiTheme="majorHAnsi"/>
          <w:sz w:val="24"/>
          <w:szCs w:val="24"/>
        </w:rPr>
        <w:fldChar w:fldCharType="end"/>
      </w:r>
      <w:r w:rsidRPr="00512184">
        <w:rPr>
          <w:rFonts w:asciiTheme="majorHAnsi" w:hAnsiTheme="majorHAnsi"/>
          <w:sz w:val="24"/>
          <w:szCs w:val="24"/>
        </w:rPr>
        <w:t xml:space="preserve"> </w:t>
      </w:r>
      <w:r w:rsidR="00F71D3E" w:rsidRPr="00512184">
        <w:rPr>
          <w:rFonts w:asciiTheme="majorHAnsi" w:hAnsiTheme="majorHAnsi"/>
          <w:sz w:val="24"/>
          <w:szCs w:val="24"/>
        </w:rPr>
        <w:t>juga mengatakan m</w:t>
      </w:r>
      <w:r w:rsidRPr="00512184">
        <w:rPr>
          <w:rFonts w:asciiTheme="majorHAnsi" w:hAnsiTheme="majorHAnsi"/>
          <w:sz w:val="24"/>
          <w:szCs w:val="24"/>
        </w:rPr>
        <w:t xml:space="preserve">ekanisme GCG dibuat untuk menimimalisir risiko yang mungkin terjadi, maka semakin baik pelaksanaan GCG, berarti semakin baik manajemen risiko pada bank tersebut, termasuk manajemen risiko pada pembiayaan yang disalurkan. Good Corporate Governance (GCG) dapat diartikan sebagai susunan aturan yang digunakan untuk menentukan hubungan diantara manajer perusahaan, karyawan perusahaan, kreditor, pemegang saham, pemerintah maupun stakeholders baik internal maupun eksternal sesuai dengan hak dan tanggung jawabnya </w:t>
      </w:r>
      <w:r w:rsidRPr="00512184">
        <w:rPr>
          <w:rFonts w:asciiTheme="majorHAnsi" w:hAnsiTheme="majorHAnsi"/>
          <w:sz w:val="24"/>
          <w:szCs w:val="24"/>
        </w:rPr>
        <w:fldChar w:fldCharType="begin" w:fldLock="1"/>
      </w:r>
      <w:r w:rsidR="007A2162" w:rsidRPr="00512184">
        <w:rPr>
          <w:rFonts w:asciiTheme="majorHAnsi" w:hAnsiTheme="majorHAnsi"/>
          <w:sz w:val="24"/>
          <w:szCs w:val="24"/>
        </w:rPr>
        <w:instrText>ADDIN CSL_CITATION {"citationItems":[{"id":"ITEM-1","itemData":{"abstract":"This research aimed to examine the effect of Good Corporate Governance, Intellectual Capital, and Leverage on companies' financial performance. While Good Coporate Governance was measured by institusional ownership, managerial ownership, independent commissioner board, and audit committee. Meanwhile, leverage was measured by Debt Equity to Ratio. The research was quantitative. Moreover, the data collection technique used purposive sampling, in which the sample was based on criteria given by the researcher. In line with that, there were 60 samples from 20 consumption manufacturing companies which were listed on Indonesian Stock Exchange during 2018-2020. Futhermore, the data analysis technique used multiple linier regression with SPSS 26. In addition, the research result concluded that institutional ownership, managerial ownership, and intellectual capital had a positive effect on Return On Asset. On the other hand, Debt to Equity Ratio had a negative effect on Return On Asset. In contrast, both the Independent commissioner board and audit committee did not affect Return On Asset.","author":[{"dropping-particle":"","family":"Subiyanto","given":"Tasya Salfina","non-dropping-particle":"","parse-names":false,"suffix":""},{"dropping-particle":"","family":"Amanah","given":"Lailatul","non-dropping-particle":"","parse-names":false,"suffix":""}],"container-title":"Jurnal Ilmu dan Riset Akuntansi","id":"ITEM-1","issued":{"date-parts":[["2020"]]},"page":"1-22","title":"Pengaruh Good Corporate Governance, Intellectual Capital dan Leverage Terhadap Kinerja Keuangan","type":"article-journal"},"uris":["http://www.mendeley.com/documents/?uuid=1fdb28e8-91f2-4483-a27b-919fe1034a72"]}],"mendeley":{"formattedCitation":"(Subiyanto &amp; Amanah, 2020)","manualFormatting":"Subiyanto &amp; Amanah, (2020)","plainTextFormattedCitation":"(Subiyanto &amp; Amanah, 2020)","previouslyFormattedCitation":"(Subiyanto &amp; Amanah, 2020)"},"properties":{"noteIndex":0},"schema":"https://github.com/citation-style-language/schema/raw/master/csl-citation.json"}</w:instrText>
      </w:r>
      <w:r w:rsidRPr="00512184">
        <w:rPr>
          <w:rFonts w:asciiTheme="majorHAnsi" w:hAnsiTheme="majorHAnsi"/>
          <w:sz w:val="24"/>
          <w:szCs w:val="24"/>
        </w:rPr>
        <w:fldChar w:fldCharType="separate"/>
      </w:r>
      <w:r w:rsidRPr="00512184">
        <w:rPr>
          <w:rFonts w:asciiTheme="majorHAnsi" w:hAnsiTheme="majorHAnsi"/>
          <w:noProof/>
          <w:sz w:val="24"/>
          <w:szCs w:val="24"/>
        </w:rPr>
        <w:t xml:space="preserve">Subiyanto &amp; Amanah, </w:t>
      </w:r>
      <w:r w:rsidR="00F71D3E" w:rsidRPr="00512184">
        <w:rPr>
          <w:rFonts w:asciiTheme="majorHAnsi" w:hAnsiTheme="majorHAnsi"/>
          <w:noProof/>
          <w:sz w:val="24"/>
          <w:szCs w:val="24"/>
        </w:rPr>
        <w:t>(</w:t>
      </w:r>
      <w:r w:rsidRPr="00512184">
        <w:rPr>
          <w:rFonts w:asciiTheme="majorHAnsi" w:hAnsiTheme="majorHAnsi"/>
          <w:noProof/>
          <w:sz w:val="24"/>
          <w:szCs w:val="24"/>
        </w:rPr>
        <w:t>2020)</w:t>
      </w:r>
      <w:r w:rsidRPr="00512184">
        <w:rPr>
          <w:rFonts w:asciiTheme="majorHAnsi" w:hAnsiTheme="majorHAnsi"/>
          <w:sz w:val="24"/>
          <w:szCs w:val="24"/>
        </w:rPr>
        <w:fldChar w:fldCharType="end"/>
      </w:r>
      <w:r w:rsidRPr="00512184">
        <w:rPr>
          <w:rFonts w:asciiTheme="majorHAnsi" w:hAnsiTheme="majorHAnsi"/>
          <w:sz w:val="24"/>
          <w:szCs w:val="24"/>
        </w:rPr>
        <w:t>.</w:t>
      </w:r>
    </w:p>
    <w:p w14:paraId="32828B71" w14:textId="5A4C54BB" w:rsidR="00193AE5" w:rsidRPr="00512184" w:rsidRDefault="00193AE5" w:rsidP="00383E13">
      <w:pPr>
        <w:ind w:firstLine="720"/>
        <w:jc w:val="both"/>
        <w:rPr>
          <w:rFonts w:asciiTheme="majorHAnsi" w:hAnsiTheme="majorHAnsi"/>
          <w:sz w:val="24"/>
          <w:szCs w:val="24"/>
        </w:rPr>
      </w:pPr>
      <w:r w:rsidRPr="00383E13">
        <w:rPr>
          <w:rFonts w:asciiTheme="majorHAnsi" w:hAnsiTheme="majorHAnsi"/>
          <w:i/>
          <w:iCs/>
          <w:sz w:val="24"/>
          <w:szCs w:val="24"/>
        </w:rPr>
        <w:t>Corporate governance</w:t>
      </w:r>
      <w:r w:rsidRPr="00512184">
        <w:rPr>
          <w:rFonts w:asciiTheme="majorHAnsi" w:hAnsiTheme="majorHAnsi"/>
          <w:sz w:val="24"/>
          <w:szCs w:val="24"/>
        </w:rPr>
        <w:t xml:space="preserve"> adalah sistem yang digunakan untuk mengarahkan dan mengendalikan kegiatan bisnis perusahaan. Corporate governance mengatur pembagian tugas, hak dan kewajiban mereka yang berkepentingan terhadap kehidupan perusahaan, termasuk para pemegang saham, dewan pengurus, manajer, dan seluruh stakeholder</w:t>
      </w:r>
      <w:r w:rsidR="00F71D3E" w:rsidRPr="00512184">
        <w:rPr>
          <w:rFonts w:asciiTheme="majorHAnsi" w:hAnsiTheme="majorHAnsi"/>
          <w:sz w:val="24"/>
          <w:szCs w:val="24"/>
        </w:rPr>
        <w:t xml:space="preserve"> </w:t>
      </w:r>
      <w:r w:rsidRPr="00512184">
        <w:rPr>
          <w:rFonts w:asciiTheme="majorHAnsi" w:hAnsiTheme="majorHAnsi"/>
          <w:sz w:val="24"/>
          <w:szCs w:val="24"/>
        </w:rPr>
        <w:fldChar w:fldCharType="begin" w:fldLock="1"/>
      </w:r>
      <w:r w:rsidR="007A2162" w:rsidRPr="00512184">
        <w:rPr>
          <w:rFonts w:asciiTheme="majorHAnsi" w:hAnsiTheme="majorHAnsi"/>
          <w:sz w:val="24"/>
          <w:szCs w:val="24"/>
        </w:rPr>
        <w:instrText>ADDIN CSL_CITATION {"citationItems":[{"id":"ITEM-1","itemData":{"DOI":"10.33395/owner.v6i2.804","ISSN":"2548-7507","abstract":"This study aims to analyze risk management in the implementation of good corporate governance in banking companies in Indonesia. This research was conducted on the Indonesia Stock Exchange (IDX), especially for banking sector companies which are available on the official website www.idx.co.id. This study uses a quantitative descriptive research approach. In this study, the authors collect research data and information using the documentation process by collecting instruments related to risk management and good governance. In this study, the data analysis technique used is descriptive analysis which is defined as a method of data analysis by describing, describing, and describing the subject or object under study based on the facts that are seen or what they are. The results show that the application of the concepts and principles of Good Corporate Governance in risk management involves banking internal organs. All internal banking elements such as shareholders, GMS forums, commissioners, directors, management of the audit committee, internal and external auditors as well as employees must be able to form a circle and work situation that supports each other and plays an active role in implementing the principles of Good Corporate Governance, especially in dealing with and manage various types of risks that specifically have their own uniqueness that only exists in banking.\r  ","author":[{"dropping-particle":"","family":"Sari","given":"Maya","non-dropping-particle":"","parse-names":false,"suffix":""},{"dropping-particle":"","family":"Hanum","given":"Seprida","non-dropping-particle":"","parse-names":false,"suffix":""},{"dropping-particle":"","family":"Rahmayati","given":"Rahmayati","non-dropping-particle":"","parse-names":false,"suffix":""}],"container-title":"Owner","id":"ITEM-1","issue":"2","issued":{"date-parts":[["2022"]]},"page":"1540-1554","title":"Analisis Manajemen Resiko Dalam Penerapan Good Corporate Governance : Studi pada Perusahaan Perbankan di Indonesia","type":"article-journal","volume":"6"},"uris":["http://www.mendeley.com/documents/?uuid=a25df96e-3f51-4f53-a7d0-fdfb7567ebc1"]}],"mendeley":{"formattedCitation":"(M. Sari et al., 2022)","manualFormatting":"M. Sari et al., (2022)","plainTextFormattedCitation":"(M. Sari et al., 2022)","previouslyFormattedCitation":"(M. Sari et al., 2022)"},"properties":{"noteIndex":0},"schema":"https://github.com/citation-style-language/schema/raw/master/csl-citation.json"}</w:instrText>
      </w:r>
      <w:r w:rsidRPr="00512184">
        <w:rPr>
          <w:rFonts w:asciiTheme="majorHAnsi" w:hAnsiTheme="majorHAnsi"/>
          <w:sz w:val="24"/>
          <w:szCs w:val="24"/>
        </w:rPr>
        <w:fldChar w:fldCharType="separate"/>
      </w:r>
      <w:r w:rsidRPr="00512184">
        <w:rPr>
          <w:rFonts w:asciiTheme="majorHAnsi" w:hAnsiTheme="majorHAnsi"/>
          <w:noProof/>
          <w:sz w:val="24"/>
          <w:szCs w:val="24"/>
        </w:rPr>
        <w:t xml:space="preserve">M. Sari et al., </w:t>
      </w:r>
      <w:r w:rsidR="00F71D3E" w:rsidRPr="00512184">
        <w:rPr>
          <w:rFonts w:asciiTheme="majorHAnsi" w:hAnsiTheme="majorHAnsi"/>
          <w:noProof/>
          <w:sz w:val="24"/>
          <w:szCs w:val="24"/>
        </w:rPr>
        <w:t>(</w:t>
      </w:r>
      <w:r w:rsidRPr="00512184">
        <w:rPr>
          <w:rFonts w:asciiTheme="majorHAnsi" w:hAnsiTheme="majorHAnsi"/>
          <w:noProof/>
          <w:sz w:val="24"/>
          <w:szCs w:val="24"/>
        </w:rPr>
        <w:t>2022)</w:t>
      </w:r>
      <w:r w:rsidRPr="00512184">
        <w:rPr>
          <w:rFonts w:asciiTheme="majorHAnsi" w:hAnsiTheme="majorHAnsi"/>
          <w:sz w:val="24"/>
          <w:szCs w:val="24"/>
        </w:rPr>
        <w:fldChar w:fldCharType="end"/>
      </w:r>
      <w:r w:rsidRPr="00512184">
        <w:rPr>
          <w:rFonts w:asciiTheme="majorHAnsi" w:hAnsiTheme="majorHAnsi"/>
          <w:sz w:val="24"/>
          <w:szCs w:val="24"/>
        </w:rPr>
        <w:t>.</w:t>
      </w:r>
      <w:r w:rsidR="00F71D3E" w:rsidRPr="00512184">
        <w:rPr>
          <w:rFonts w:asciiTheme="majorHAnsi" w:hAnsiTheme="majorHAnsi"/>
          <w:sz w:val="24"/>
          <w:szCs w:val="24"/>
        </w:rPr>
        <w:t xml:space="preserve"> Menurut </w:t>
      </w:r>
      <w:r w:rsidR="00F71D3E" w:rsidRPr="00512184">
        <w:rPr>
          <w:rFonts w:asciiTheme="majorHAnsi" w:hAnsiTheme="majorHAnsi"/>
          <w:sz w:val="24"/>
          <w:szCs w:val="24"/>
        </w:rPr>
        <w:fldChar w:fldCharType="begin" w:fldLock="1"/>
      </w:r>
      <w:r w:rsidR="007A2162" w:rsidRPr="00512184">
        <w:rPr>
          <w:rFonts w:asciiTheme="majorHAnsi" w:hAnsiTheme="majorHAnsi"/>
          <w:sz w:val="24"/>
          <w:szCs w:val="24"/>
        </w:rPr>
        <w:instrText>ADDIN CSL_CITATION {"citationItems":[{"id":"ITEM-1","itemData":{"DOI":"10.21831/nominal.v12i2.60207","ISSN":"2303-2065","abstract":"ABSTRACTThe purpose of this study is to understand anythings that can affect the financial performance of oil and gas companies on the IDX for the 2015-2020 period. This study uses six independent variables, namely the Good Corporate Governance variable, which is proxied through the independent board of commissioners, managerial ownership, institutional ownership, and audit committee, as well as capital structure and leverage variables. The sample was determined through a purposive sampling technique, so nine companies matched the criteria. The quantitative method is taken by processing secondary data. The data analysis technique used is multiple linear regression analysis. This study obtained the results that independent board of commissioners, managerial ownership, institutional ownership, capital structure, and leverage have an impact on financial performance. Different results were obtained by the audit committee that had no impact on financial performance.Keywords: Independent Board of Commissioners, Managerial Ownership, Institutional Ownership, Audit Committee, Capital Structure, Leverage, Financial PerformanceABSTRAKTujuan studi ini adalah untuk memahami hal-hal yang dapat mempengaruhi kinerja keuangan pada perusahaan minyak dan gas bumi di BEI periode 2015-2020. Penelitian ini menggunakan enam variabel independen, yaitu variabel Good Corporate Governance yang diproksikan melalui dewan komisaris independen, kepemilikan manajerial, kepemilikan institusional dan komite audit, serta variabel  struktur modal dan leverage. Sampel ditentukan melalui teknik purposive sampling, sehingga didapatkan sembilan perusahaan yang sesuai dengan kriteria. Metode kuantitatif diambil dengan mengolah data sekunder. Teknik analisis data yang digunakan yaitu analisis regresi linier berganda. Penelitian ini memperoleh hasil bahwa dewan komisaris independen, kepemilikan manajerial, kepemilikan institusional, struktur modal dan leverage berdampak dengan kinerja keuangan. Hasil berbeda diperoleh komite audit bahwa tidak berdampak dengan kinerja keuangan.Kata Kunci: Dewan Komisaris Independen, Kepemilikan Manajerial, Kepemilikan Institusional, Komite Audit, Struktur Modal, Leverage, Kinerja Keuangan","author":[{"dropping-particle":"","family":"Islami","given":"Dian","non-dropping-particle":"","parse-names":false,"suffix":""},{"dropping-particle":"","family":"Wulandari","given":"Anis","non-dropping-particle":"","parse-names":false,"suffix":""}],"container-title":"Nominal Barometer Riset Akuntansi dan Manajemen","id":"ITEM-1","issue":"2","issued":{"date-parts":[["2023"]]},"page":"254-268","title":"Pengaruh GCG, Struktur Modal, dan Leverage terhadap Kinerja Keuangan Perusahaan Tambang","type":"article-journal","volume":"12"},"uris":["http://www.mendeley.com/documents/?uuid=ffef7b3e-a265-422e-8efa-7b088d27f72c"]}],"mendeley":{"formattedCitation":"(Islami &amp; Wulandari, 2023)","manualFormatting":"Islami &amp; Wulandari, (2023)","plainTextFormattedCitation":"(Islami &amp; Wulandari, 2023)","previouslyFormattedCitation":"(Islami &amp; Wulandari, 2023)"},"properties":{"noteIndex":0},"schema":"https://github.com/citation-style-language/schema/raw/master/csl-citation.json"}</w:instrText>
      </w:r>
      <w:r w:rsidR="00F71D3E" w:rsidRPr="00512184">
        <w:rPr>
          <w:rFonts w:asciiTheme="majorHAnsi" w:hAnsiTheme="majorHAnsi"/>
          <w:sz w:val="24"/>
          <w:szCs w:val="24"/>
        </w:rPr>
        <w:fldChar w:fldCharType="separate"/>
      </w:r>
      <w:r w:rsidR="00F71D3E" w:rsidRPr="00512184">
        <w:rPr>
          <w:rFonts w:asciiTheme="majorHAnsi" w:hAnsiTheme="majorHAnsi"/>
          <w:noProof/>
          <w:sz w:val="24"/>
          <w:szCs w:val="24"/>
        </w:rPr>
        <w:t>Islami &amp; Wulandari, (2023)</w:t>
      </w:r>
      <w:r w:rsidR="00F71D3E" w:rsidRPr="00512184">
        <w:rPr>
          <w:rFonts w:asciiTheme="majorHAnsi" w:hAnsiTheme="majorHAnsi"/>
          <w:sz w:val="24"/>
          <w:szCs w:val="24"/>
        </w:rPr>
        <w:fldChar w:fldCharType="end"/>
      </w:r>
      <w:r w:rsidRPr="00512184">
        <w:rPr>
          <w:rFonts w:asciiTheme="majorHAnsi" w:hAnsiTheme="majorHAnsi"/>
          <w:sz w:val="24"/>
          <w:szCs w:val="24"/>
        </w:rPr>
        <w:t xml:space="preserve"> GCG menjadi salah satu kunci utama terhadap meningkatnya kinerja keuangan perusahaan akibat interaksi antara beberapa elemen di dalam perusahaan. Ada 5 prinsip umum GCG transparansi, independensi, akuntabilitas, responsibilitas, dan fairness yang sangat penting guna mencapai tujuan perusahaan</w:t>
      </w:r>
      <w:r w:rsidR="00F71D3E" w:rsidRPr="00512184">
        <w:rPr>
          <w:rFonts w:asciiTheme="majorHAnsi" w:hAnsiTheme="majorHAnsi"/>
          <w:sz w:val="24"/>
          <w:szCs w:val="24"/>
        </w:rPr>
        <w:t>.</w:t>
      </w:r>
    </w:p>
    <w:p w14:paraId="0643CBA7" w14:textId="77777777" w:rsidR="00383E13" w:rsidRDefault="00383E13" w:rsidP="00383E13">
      <w:pPr>
        <w:pStyle w:val="Heading2"/>
        <w:spacing w:line="240" w:lineRule="auto"/>
        <w:ind w:left="0"/>
        <w:rPr>
          <w:rFonts w:asciiTheme="majorHAnsi" w:hAnsiTheme="majorHAnsi"/>
        </w:rPr>
      </w:pPr>
    </w:p>
    <w:p w14:paraId="5AC8FF90" w14:textId="470E8808" w:rsidR="006C13DB" w:rsidRPr="00512184" w:rsidRDefault="00383E13" w:rsidP="00383E13">
      <w:pPr>
        <w:pStyle w:val="Heading2"/>
        <w:spacing w:line="240" w:lineRule="auto"/>
        <w:ind w:left="0"/>
        <w:rPr>
          <w:rFonts w:asciiTheme="majorHAnsi" w:hAnsiTheme="majorHAnsi"/>
        </w:rPr>
      </w:pPr>
      <w:r>
        <w:rPr>
          <w:rFonts w:asciiTheme="majorHAnsi" w:hAnsiTheme="majorHAnsi"/>
        </w:rPr>
        <w:t>METODE PENELITIAN</w:t>
      </w:r>
    </w:p>
    <w:p w14:paraId="547437B9" w14:textId="700FB27D" w:rsidR="00E44EED" w:rsidRDefault="00875C13" w:rsidP="00383E13">
      <w:pPr>
        <w:ind w:firstLine="720"/>
        <w:jc w:val="both"/>
        <w:rPr>
          <w:rFonts w:asciiTheme="majorHAnsi" w:hAnsiTheme="majorHAnsi"/>
          <w:sz w:val="24"/>
          <w:szCs w:val="24"/>
        </w:rPr>
      </w:pPr>
      <w:r w:rsidRPr="00512184">
        <w:rPr>
          <w:rFonts w:asciiTheme="majorHAnsi" w:hAnsiTheme="majorHAnsi"/>
          <w:sz w:val="24"/>
          <w:szCs w:val="24"/>
        </w:rPr>
        <w:t xml:space="preserve">Metode penulisan artikel ini menggunakan Systematic Literature Review (SLR) merupakan ssebuah Teknik sistematis untuk mengumpulkan, menguji secara kritis, mengintergrasikan dan mengumpulkan hasil bermacam kajian penelitian terhadap pertanyaan penelitian atau topik yang ingin didalami. </w:t>
      </w:r>
      <w:r w:rsidR="005317FA" w:rsidRPr="00512184">
        <w:rPr>
          <w:rFonts w:asciiTheme="majorHAnsi" w:hAnsiTheme="majorHAnsi"/>
          <w:sz w:val="24"/>
          <w:szCs w:val="24"/>
        </w:rPr>
        <w:t xml:space="preserve">metide Systematic Literature </w:t>
      </w:r>
      <w:r w:rsidR="005317FA" w:rsidRPr="00512184">
        <w:rPr>
          <w:rFonts w:asciiTheme="majorHAnsi" w:hAnsiTheme="majorHAnsi"/>
          <w:sz w:val="24"/>
          <w:szCs w:val="24"/>
        </w:rPr>
        <w:lastRenderedPageBreak/>
        <w:t xml:space="preserve">Review (SLR) sebuah metode yang sistematis, eksplisit dan reprodusibel untuk melakukan identifikasi, evaluasi dan sintesis terhadap karya-karya hasil penelitian dan hasil pemikiran yang sudah dilakukan oleh para peneliti dan praktisi yang berrtujuan untuk mengenali, meninjau, dan mengevalusai semua penelitian. Penelitian dimulai dengan menemukan artikel yang berkaitan dengan topik penelitian yang nantinya akan diteliti. Artikel yang digunakan </w:t>
      </w:r>
      <w:r w:rsidR="005F5A1E" w:rsidRPr="00512184">
        <w:rPr>
          <w:rFonts w:asciiTheme="majorHAnsi" w:hAnsiTheme="majorHAnsi"/>
          <w:sz w:val="24"/>
          <w:szCs w:val="24"/>
        </w:rPr>
        <w:t xml:space="preserve">kemudian dianalisi dan ditabulasi table. Isi dari artikel ini merupakan pembahasan dari beberapa artikel yang telah di review dan dibandingkan untuk selanjutnya diambil sebuah kesimpulan </w:t>
      </w:r>
      <w:r w:rsidR="005F5A1E" w:rsidRPr="00512184">
        <w:rPr>
          <w:rFonts w:asciiTheme="majorHAnsi" w:hAnsiTheme="majorHAnsi"/>
          <w:sz w:val="24"/>
          <w:szCs w:val="24"/>
        </w:rPr>
        <w:fldChar w:fldCharType="begin" w:fldLock="1"/>
      </w:r>
      <w:r w:rsidR="007A2162" w:rsidRPr="00512184">
        <w:rPr>
          <w:rFonts w:asciiTheme="majorHAnsi" w:hAnsiTheme="majorHAnsi"/>
          <w:sz w:val="24"/>
          <w:szCs w:val="24"/>
        </w:rPr>
        <w:instrText>ADDIN CSL_CITATION {"citationItems":[{"id":"ITEM-1","itemData":{"DOI":"10.56910/jispendiora.v2i1.743","ISSN":"2829-3479","abstract":"Pendidikan karakter di sekolah adalah pendidikan yang mencakup nilai,budi pekerti,moral dan juga watak yang memiliki tujuan untuk mengembangkan nilai-nilai karakter serta kemampuan terhadap semua warga sekolah dalam memberi keputusan baik maupun buruk,teladan,dapat menjaga hal baik dan mengembangkan kebaikan di dalam kehidupan sehari-hari. Kecerdasan intelektual tanpa diikuti oleh akhlak dan kepribadian yang baik itu tidak ada gunanya. Penelitian ini memiliki tujuan untuk mengkaji literatur review terkait Pendidikan karakter disekolah dasar. Metode penelitian menggunakan metode SLR (Systematic Literatur Review).Pengumpulan data diperoleh dengan mendokumentasi artikel yang terkait pada penelitian serupa. Artikel yang didapat dan digunakan pada penelitian ini sebanyak 7 artikel jurnal nasional dapat diperoleh dari database google scholar dengan menggunakan aplikasi publish or perish . Berdasarkan penelitian Pada era globalisasi ini tingginya moral seseorang juga menjadi salah satu kunci sukses dalam menjalin koneksi di dunia sosial.","author":[{"dropping-particle":"","family":"Norlita","given":"Devina","non-dropping-particle":"","parse-names":false,"suffix":""},{"dropping-particle":"","family":"Nageta","given":"Putri Wanda","non-dropping-particle":"","parse-names":false,"suffix":""},{"dropping-particle":"","family":"Faradhila","given":"Siska Ayu","non-dropping-particle":"","parse-names":false,"suffix":""},{"dropping-particle":"","family":"Aryanti","given":"Melisa Putri","non-dropping-particle":"","parse-names":false,"suffix":""},{"dropping-particle":"","family":"Fakhriyah","given":"Fina","non-dropping-particle":"","parse-names":false,"suffix":""},{"dropping-particle":"","family":"Ismayam. A","given":"Erik Aditia","non-dropping-particle":"","parse-names":false,"suffix":""}],"container-title":"JISPENDIORA Jurnal Ilmu Sosial Pendidikan Dan Humaniora","id":"ITEM-1","issue":"1","issued":{"date-parts":[["2023"]]},"page":"209-219","title":"Systematic Literature Review (Slr) : Pendidikan Karakter Di Sekolah Dasar","type":"article-journal","volume":"2"},"uris":["http://www.mendeley.com/documents/?uuid=587180f7-16d5-4319-b0f4-10f8372b0d42","http://www.mendeley.com/documents/?uuid=4851d937-9333-422c-8869-3e2e67387b51"]}],"mendeley":{"formattedCitation":"(Norlita et al., 2023)","manualFormatting":"Norlita et al., (2023)","plainTextFormattedCitation":"(Norlita et al., 2023)","previouslyFormattedCitation":"(Norlita et al., 2023)"},"properties":{"noteIndex":0},"schema":"https://github.com/citation-style-language/schema/raw/master/csl-citation.json"}</w:instrText>
      </w:r>
      <w:r w:rsidR="005F5A1E" w:rsidRPr="00512184">
        <w:rPr>
          <w:rFonts w:asciiTheme="majorHAnsi" w:hAnsiTheme="majorHAnsi"/>
          <w:sz w:val="24"/>
          <w:szCs w:val="24"/>
        </w:rPr>
        <w:fldChar w:fldCharType="separate"/>
      </w:r>
      <w:r w:rsidR="005F5A1E" w:rsidRPr="00512184">
        <w:rPr>
          <w:rFonts w:asciiTheme="majorHAnsi" w:hAnsiTheme="majorHAnsi"/>
          <w:noProof/>
          <w:sz w:val="24"/>
          <w:szCs w:val="24"/>
        </w:rPr>
        <w:t>Norlita et al., (2023)</w:t>
      </w:r>
      <w:r w:rsidR="005F5A1E" w:rsidRPr="00512184">
        <w:rPr>
          <w:rFonts w:asciiTheme="majorHAnsi" w:hAnsiTheme="majorHAnsi"/>
          <w:sz w:val="24"/>
          <w:szCs w:val="24"/>
        </w:rPr>
        <w:fldChar w:fldCharType="end"/>
      </w:r>
      <w:r w:rsidR="00E44EED" w:rsidRPr="00512184">
        <w:rPr>
          <w:rFonts w:asciiTheme="majorHAnsi" w:hAnsiTheme="majorHAnsi"/>
          <w:sz w:val="24"/>
          <w:szCs w:val="24"/>
        </w:rPr>
        <w:t>.</w:t>
      </w:r>
      <w:r w:rsidR="00383E13">
        <w:rPr>
          <w:rFonts w:asciiTheme="majorHAnsi" w:hAnsiTheme="majorHAnsi"/>
          <w:sz w:val="24"/>
          <w:szCs w:val="24"/>
        </w:rPr>
        <w:t xml:space="preserve"> </w:t>
      </w:r>
      <w:r w:rsidR="00E44EED" w:rsidRPr="00512184">
        <w:rPr>
          <w:rFonts w:asciiTheme="majorHAnsi" w:hAnsiTheme="majorHAnsi"/>
          <w:sz w:val="24"/>
          <w:szCs w:val="24"/>
        </w:rPr>
        <w:t>Berikut diagram alur proses esklusi dan inklusi pada tahap Systematic Review</w:t>
      </w:r>
      <w:r w:rsidR="00383E13">
        <w:rPr>
          <w:rFonts w:asciiTheme="majorHAnsi" w:hAnsiTheme="majorHAnsi"/>
          <w:sz w:val="24"/>
          <w:szCs w:val="24"/>
        </w:rPr>
        <w:t>.</w:t>
      </w:r>
    </w:p>
    <w:p w14:paraId="08729484" w14:textId="77777777" w:rsidR="00383E13" w:rsidRDefault="00383E13" w:rsidP="00383E13">
      <w:pPr>
        <w:ind w:firstLine="720"/>
        <w:jc w:val="both"/>
        <w:rPr>
          <w:rFonts w:asciiTheme="majorHAnsi" w:hAnsiTheme="majorHAnsi"/>
          <w:sz w:val="24"/>
          <w:szCs w:val="24"/>
        </w:rPr>
      </w:pPr>
    </w:p>
    <w:tbl>
      <w:tblPr>
        <w:tblStyle w:val="TableGrid"/>
        <w:tblW w:w="4955" w:type="dxa"/>
        <w:tblInd w:w="1844" w:type="dxa"/>
        <w:tblLook w:val="04A0" w:firstRow="1" w:lastRow="0" w:firstColumn="1" w:lastColumn="0" w:noHBand="0" w:noVBand="1"/>
      </w:tblPr>
      <w:tblGrid>
        <w:gridCol w:w="4955"/>
      </w:tblGrid>
      <w:tr w:rsidR="00C71B01" w:rsidRPr="00512184" w14:paraId="77A0637F" w14:textId="77777777" w:rsidTr="00C71B01">
        <w:trPr>
          <w:trHeight w:val="667"/>
        </w:trPr>
        <w:tc>
          <w:tcPr>
            <w:tcW w:w="4955" w:type="dxa"/>
          </w:tcPr>
          <w:p w14:paraId="77E3C242" w14:textId="4D3B8E9A" w:rsidR="00C71B01" w:rsidRPr="00512184" w:rsidRDefault="00E44EED" w:rsidP="00383E13">
            <w:pPr>
              <w:jc w:val="both"/>
              <w:rPr>
                <w:rFonts w:asciiTheme="majorHAnsi" w:hAnsiTheme="majorHAnsi"/>
                <w:sz w:val="24"/>
                <w:szCs w:val="24"/>
              </w:rPr>
            </w:pPr>
            <w:r w:rsidRPr="00512184">
              <w:rPr>
                <w:rFonts w:asciiTheme="majorHAnsi" w:hAnsiTheme="majorHAnsi"/>
                <w:sz w:val="24"/>
                <w:szCs w:val="24"/>
              </w:rPr>
              <w:t xml:space="preserve">Mencari </w:t>
            </w:r>
            <w:r w:rsidR="00C71B01" w:rsidRPr="00512184">
              <w:rPr>
                <w:rFonts w:asciiTheme="majorHAnsi" w:hAnsiTheme="majorHAnsi"/>
                <w:sz w:val="24"/>
                <w:szCs w:val="24"/>
              </w:rPr>
              <w:t xml:space="preserve">Artikel didefinisikan dari database google schoolar </w:t>
            </w:r>
          </w:p>
        </w:tc>
      </w:tr>
    </w:tbl>
    <w:p w14:paraId="39AB0222" w14:textId="1D88DD1E" w:rsidR="00C71B01" w:rsidRPr="00512184" w:rsidRDefault="00C71B01" w:rsidP="00383E13">
      <w:pPr>
        <w:ind w:firstLine="720"/>
        <w:jc w:val="center"/>
        <w:rPr>
          <w:rFonts w:asciiTheme="majorHAnsi" w:hAnsiTheme="majorHAnsi"/>
          <w:b/>
          <w:bCs/>
          <w:sz w:val="24"/>
          <w:szCs w:val="24"/>
        </w:rPr>
      </w:pPr>
      <w:r w:rsidRPr="00512184">
        <w:rPr>
          <w:rFonts w:asciiTheme="majorHAnsi" w:hAnsiTheme="majorHAnsi"/>
          <w:b/>
          <w:bCs/>
          <w:sz w:val="24"/>
          <w:szCs w:val="24"/>
        </w:rPr>
        <w:t>↓</w:t>
      </w:r>
    </w:p>
    <w:tbl>
      <w:tblPr>
        <w:tblStyle w:val="TableGrid"/>
        <w:tblW w:w="0" w:type="auto"/>
        <w:tblInd w:w="1614" w:type="dxa"/>
        <w:tblLook w:val="04A0" w:firstRow="1" w:lastRow="0" w:firstColumn="1" w:lastColumn="0" w:noHBand="0" w:noVBand="1"/>
      </w:tblPr>
      <w:tblGrid>
        <w:gridCol w:w="5469"/>
      </w:tblGrid>
      <w:tr w:rsidR="00E44EED" w:rsidRPr="00512184" w14:paraId="0E07AD0B" w14:textId="77777777" w:rsidTr="00E44EED">
        <w:trPr>
          <w:trHeight w:val="194"/>
        </w:trPr>
        <w:tc>
          <w:tcPr>
            <w:tcW w:w="5469" w:type="dxa"/>
          </w:tcPr>
          <w:p w14:paraId="384D717D" w14:textId="4765C414" w:rsidR="00E44EED" w:rsidRPr="00512184" w:rsidRDefault="00E44EED" w:rsidP="00383E13">
            <w:pPr>
              <w:jc w:val="center"/>
              <w:rPr>
                <w:rFonts w:asciiTheme="majorHAnsi" w:hAnsiTheme="majorHAnsi"/>
                <w:sz w:val="24"/>
                <w:szCs w:val="24"/>
              </w:rPr>
            </w:pPr>
            <w:r w:rsidRPr="00512184">
              <w:rPr>
                <w:rFonts w:asciiTheme="majorHAnsi" w:hAnsiTheme="majorHAnsi"/>
                <w:sz w:val="24"/>
                <w:szCs w:val="24"/>
              </w:rPr>
              <w:t>Setelah artikel dianalisis sesuai sesuai tema ada beberapa artikel yang diambil</w:t>
            </w:r>
          </w:p>
        </w:tc>
      </w:tr>
    </w:tbl>
    <w:p w14:paraId="20B3C06E" w14:textId="6322F1FB" w:rsidR="00C71B01" w:rsidRPr="00512184" w:rsidRDefault="00E44EED" w:rsidP="00383E13">
      <w:pPr>
        <w:ind w:firstLine="720"/>
        <w:jc w:val="both"/>
        <w:rPr>
          <w:rFonts w:asciiTheme="majorHAnsi" w:hAnsiTheme="majorHAnsi"/>
          <w:b/>
          <w:bCs/>
          <w:sz w:val="24"/>
          <w:szCs w:val="24"/>
        </w:rPr>
      </w:pPr>
      <w:r w:rsidRPr="00512184">
        <w:rPr>
          <w:rFonts w:asciiTheme="majorHAnsi" w:hAnsiTheme="majorHAnsi"/>
          <w:b/>
          <w:bCs/>
          <w:sz w:val="24"/>
          <w:szCs w:val="24"/>
        </w:rPr>
        <w:t xml:space="preserve">                   ↓</w:t>
      </w:r>
    </w:p>
    <w:tbl>
      <w:tblPr>
        <w:tblStyle w:val="TableGrid"/>
        <w:tblW w:w="4662" w:type="dxa"/>
        <w:tblInd w:w="2364" w:type="dxa"/>
        <w:tblLook w:val="04A0" w:firstRow="1" w:lastRow="0" w:firstColumn="1" w:lastColumn="0" w:noHBand="0" w:noVBand="1"/>
      </w:tblPr>
      <w:tblGrid>
        <w:gridCol w:w="4662"/>
      </w:tblGrid>
      <w:tr w:rsidR="00E44EED" w:rsidRPr="00512184" w14:paraId="76D3321A" w14:textId="77777777" w:rsidTr="00E44EED">
        <w:trPr>
          <w:trHeight w:val="370"/>
        </w:trPr>
        <w:tc>
          <w:tcPr>
            <w:tcW w:w="4662" w:type="dxa"/>
          </w:tcPr>
          <w:p w14:paraId="7C58D43D" w14:textId="669E701E" w:rsidR="00E44EED" w:rsidRPr="00512184" w:rsidRDefault="00E44EED" w:rsidP="00383E13">
            <w:pPr>
              <w:jc w:val="both"/>
              <w:rPr>
                <w:rFonts w:asciiTheme="majorHAnsi" w:hAnsiTheme="majorHAnsi"/>
                <w:sz w:val="24"/>
                <w:szCs w:val="24"/>
              </w:rPr>
            </w:pPr>
            <w:r w:rsidRPr="00512184">
              <w:rPr>
                <w:rFonts w:asciiTheme="majorHAnsi" w:hAnsiTheme="majorHAnsi"/>
                <w:sz w:val="24"/>
                <w:szCs w:val="24"/>
              </w:rPr>
              <w:t>Terakhir artikel diinklusi untuk dianalisis dan diinterpretassi</w:t>
            </w:r>
          </w:p>
        </w:tc>
      </w:tr>
    </w:tbl>
    <w:p w14:paraId="0280D58A" w14:textId="238CC8A4" w:rsidR="002067CE" w:rsidRPr="00512184" w:rsidRDefault="002067CE" w:rsidP="00383E13">
      <w:pPr>
        <w:jc w:val="both"/>
        <w:rPr>
          <w:rFonts w:asciiTheme="majorHAnsi" w:hAnsiTheme="majorHAnsi"/>
          <w:sz w:val="24"/>
          <w:szCs w:val="24"/>
        </w:rPr>
      </w:pPr>
    </w:p>
    <w:p w14:paraId="6AF9FAF0" w14:textId="5B526D0B" w:rsidR="002067CE" w:rsidRPr="00512184" w:rsidRDefault="00B70110" w:rsidP="00383E13">
      <w:pPr>
        <w:ind w:firstLine="720"/>
        <w:jc w:val="both"/>
        <w:rPr>
          <w:rFonts w:asciiTheme="majorHAnsi" w:hAnsiTheme="majorHAnsi"/>
          <w:sz w:val="24"/>
          <w:szCs w:val="24"/>
          <w:lang w:val="id-ID"/>
        </w:rPr>
      </w:pPr>
      <w:r w:rsidRPr="00512184">
        <w:rPr>
          <w:rFonts w:asciiTheme="majorHAnsi" w:hAnsiTheme="majorHAnsi"/>
          <w:sz w:val="24"/>
          <w:szCs w:val="24"/>
        </w:rPr>
        <w:t xml:space="preserve">Teknik Pengumpulan data yang digunakan dalam penelitian ini adalah Observasi dan Metode penelitian kepustakaan. Teori diperoleh melalui gogle scroolar, dimensions, </w:t>
      </w:r>
      <w:proofErr w:type="gramStart"/>
      <w:r w:rsidRPr="00512184">
        <w:rPr>
          <w:rFonts w:asciiTheme="majorHAnsi" w:hAnsiTheme="majorHAnsi"/>
          <w:sz w:val="24"/>
          <w:szCs w:val="24"/>
        </w:rPr>
        <w:t>connectedpapers ,</w:t>
      </w:r>
      <w:proofErr w:type="gramEnd"/>
      <w:r w:rsidRPr="00512184">
        <w:rPr>
          <w:rFonts w:asciiTheme="majorHAnsi" w:hAnsiTheme="majorHAnsi"/>
          <w:sz w:val="24"/>
          <w:szCs w:val="24"/>
        </w:rPr>
        <w:t xml:space="preserve"> artikel, jurnal, arsip-arsip, dan hasil penelitian terdahulu. Data yang digunakan dalam penelitian ini dikumpulkan dengan cara Teknik pengumpulan data sekunder yang berarti merupakan pengumpulan data tidak langsung dan bersumber dari media perantara</w:t>
      </w:r>
      <w:r w:rsidRPr="00512184">
        <w:rPr>
          <w:rFonts w:asciiTheme="majorHAnsi" w:hAnsiTheme="majorHAnsi"/>
          <w:sz w:val="24"/>
          <w:szCs w:val="24"/>
          <w:lang w:val="id-ID"/>
        </w:rPr>
        <w:t>.</w:t>
      </w:r>
    </w:p>
    <w:p w14:paraId="640E1685" w14:textId="05BE797C" w:rsidR="00383E13" w:rsidRPr="00512184" w:rsidRDefault="00383E13" w:rsidP="00383E13">
      <w:pPr>
        <w:jc w:val="center"/>
        <w:rPr>
          <w:rFonts w:asciiTheme="majorHAnsi" w:hAnsiTheme="majorHAnsi"/>
          <w:b/>
          <w:bCs/>
          <w:sz w:val="24"/>
          <w:szCs w:val="24"/>
        </w:rPr>
      </w:pPr>
      <w:r w:rsidRPr="00512184">
        <w:rPr>
          <w:rFonts w:asciiTheme="majorHAnsi" w:hAnsiTheme="majorHAnsi"/>
          <w:b/>
          <w:bCs/>
          <w:sz w:val="24"/>
          <w:szCs w:val="24"/>
        </w:rPr>
        <w:t>Table 1</w:t>
      </w:r>
      <w:r>
        <w:rPr>
          <w:rFonts w:asciiTheme="majorHAnsi" w:hAnsiTheme="majorHAnsi"/>
          <w:b/>
          <w:bCs/>
          <w:sz w:val="24"/>
          <w:szCs w:val="24"/>
        </w:rPr>
        <w:t>.</w:t>
      </w:r>
    </w:p>
    <w:p w14:paraId="0B82DB24" w14:textId="77777777" w:rsidR="00383E13" w:rsidRPr="00512184" w:rsidRDefault="00383E13" w:rsidP="00383E13">
      <w:pPr>
        <w:jc w:val="center"/>
        <w:rPr>
          <w:rFonts w:asciiTheme="majorHAnsi" w:hAnsiTheme="majorHAnsi"/>
          <w:b/>
          <w:bCs/>
          <w:sz w:val="24"/>
          <w:szCs w:val="24"/>
        </w:rPr>
      </w:pPr>
      <w:r w:rsidRPr="00512184">
        <w:rPr>
          <w:rFonts w:asciiTheme="majorHAnsi" w:hAnsiTheme="majorHAnsi"/>
          <w:b/>
          <w:bCs/>
          <w:sz w:val="24"/>
          <w:szCs w:val="24"/>
        </w:rPr>
        <w:t>Literatur Review</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6"/>
        <w:gridCol w:w="1478"/>
        <w:gridCol w:w="1248"/>
        <w:gridCol w:w="2294"/>
        <w:gridCol w:w="1561"/>
        <w:gridCol w:w="2199"/>
      </w:tblGrid>
      <w:tr w:rsidR="00383E13" w:rsidRPr="007D1413" w14:paraId="3BFBA8E6" w14:textId="77777777" w:rsidTr="007D1413">
        <w:tc>
          <w:tcPr>
            <w:tcW w:w="0" w:type="auto"/>
          </w:tcPr>
          <w:p w14:paraId="361D99FE" w14:textId="77777777" w:rsidR="00383E13" w:rsidRPr="007D1413" w:rsidRDefault="00383E13" w:rsidP="00383E13">
            <w:pPr>
              <w:jc w:val="center"/>
              <w:rPr>
                <w:rFonts w:asciiTheme="majorHAnsi" w:hAnsiTheme="majorHAnsi"/>
                <w:b/>
                <w:bCs/>
                <w:sz w:val="20"/>
                <w:szCs w:val="20"/>
                <w:lang w:val="id-ID"/>
              </w:rPr>
            </w:pPr>
            <w:r w:rsidRPr="007D1413">
              <w:rPr>
                <w:rFonts w:asciiTheme="majorHAnsi" w:hAnsiTheme="majorHAnsi"/>
                <w:b/>
                <w:bCs/>
                <w:sz w:val="20"/>
                <w:szCs w:val="20"/>
                <w:lang w:val="id-ID"/>
              </w:rPr>
              <w:t>No</w:t>
            </w:r>
          </w:p>
        </w:tc>
        <w:tc>
          <w:tcPr>
            <w:tcW w:w="0" w:type="auto"/>
          </w:tcPr>
          <w:p w14:paraId="28A97BAB" w14:textId="77777777" w:rsidR="00383E13" w:rsidRPr="007D1413" w:rsidRDefault="00383E13" w:rsidP="00383E13">
            <w:pPr>
              <w:jc w:val="center"/>
              <w:rPr>
                <w:rFonts w:asciiTheme="majorHAnsi" w:hAnsiTheme="majorHAnsi"/>
                <w:b/>
                <w:bCs/>
                <w:sz w:val="20"/>
                <w:szCs w:val="20"/>
                <w:lang w:val="id-ID"/>
              </w:rPr>
            </w:pPr>
            <w:r w:rsidRPr="007D1413">
              <w:rPr>
                <w:rFonts w:asciiTheme="majorHAnsi" w:hAnsiTheme="majorHAnsi"/>
                <w:b/>
                <w:bCs/>
                <w:sz w:val="20"/>
                <w:szCs w:val="20"/>
                <w:lang w:val="id-ID"/>
              </w:rPr>
              <w:t>Judul</w:t>
            </w:r>
          </w:p>
        </w:tc>
        <w:tc>
          <w:tcPr>
            <w:tcW w:w="0" w:type="auto"/>
          </w:tcPr>
          <w:p w14:paraId="08FA1329" w14:textId="77777777" w:rsidR="00383E13" w:rsidRPr="007D1413" w:rsidRDefault="00383E13" w:rsidP="00383E13">
            <w:pPr>
              <w:jc w:val="center"/>
              <w:rPr>
                <w:rFonts w:asciiTheme="majorHAnsi" w:hAnsiTheme="majorHAnsi"/>
                <w:b/>
                <w:bCs/>
                <w:sz w:val="20"/>
                <w:szCs w:val="20"/>
                <w:lang w:val="id-ID"/>
              </w:rPr>
            </w:pPr>
            <w:r w:rsidRPr="007D1413">
              <w:rPr>
                <w:rFonts w:asciiTheme="majorHAnsi" w:hAnsiTheme="majorHAnsi"/>
                <w:b/>
                <w:bCs/>
                <w:sz w:val="20"/>
                <w:szCs w:val="20"/>
                <w:lang w:val="id-ID"/>
              </w:rPr>
              <w:t>Penulis</w:t>
            </w:r>
          </w:p>
        </w:tc>
        <w:tc>
          <w:tcPr>
            <w:tcW w:w="0" w:type="auto"/>
          </w:tcPr>
          <w:p w14:paraId="7CBDBCAB" w14:textId="77777777" w:rsidR="00383E13" w:rsidRPr="007D1413" w:rsidRDefault="00383E13" w:rsidP="00383E13">
            <w:pPr>
              <w:jc w:val="center"/>
              <w:rPr>
                <w:rFonts w:asciiTheme="majorHAnsi" w:hAnsiTheme="majorHAnsi"/>
                <w:b/>
                <w:bCs/>
                <w:sz w:val="20"/>
                <w:szCs w:val="20"/>
                <w:lang w:val="id-ID"/>
              </w:rPr>
            </w:pPr>
            <w:r w:rsidRPr="007D1413">
              <w:rPr>
                <w:rFonts w:asciiTheme="majorHAnsi" w:hAnsiTheme="majorHAnsi"/>
                <w:b/>
                <w:bCs/>
                <w:sz w:val="20"/>
                <w:szCs w:val="20"/>
                <w:lang w:val="id-ID"/>
              </w:rPr>
              <w:t>Abstrak</w:t>
            </w:r>
          </w:p>
        </w:tc>
        <w:tc>
          <w:tcPr>
            <w:tcW w:w="0" w:type="auto"/>
          </w:tcPr>
          <w:p w14:paraId="15FBF5D8" w14:textId="77777777" w:rsidR="00383E13" w:rsidRPr="007D1413" w:rsidRDefault="00383E13" w:rsidP="007D1413">
            <w:pPr>
              <w:jc w:val="both"/>
              <w:rPr>
                <w:rFonts w:asciiTheme="majorHAnsi" w:hAnsiTheme="majorHAnsi"/>
                <w:b/>
                <w:bCs/>
                <w:sz w:val="20"/>
                <w:szCs w:val="20"/>
                <w:lang w:val="id-ID"/>
              </w:rPr>
            </w:pPr>
            <w:r w:rsidRPr="007D1413">
              <w:rPr>
                <w:rFonts w:asciiTheme="majorHAnsi" w:hAnsiTheme="majorHAnsi"/>
                <w:b/>
                <w:bCs/>
                <w:sz w:val="20"/>
                <w:szCs w:val="20"/>
                <w:lang w:val="id-ID"/>
              </w:rPr>
              <w:t>Metode</w:t>
            </w:r>
          </w:p>
        </w:tc>
        <w:tc>
          <w:tcPr>
            <w:tcW w:w="0" w:type="auto"/>
          </w:tcPr>
          <w:p w14:paraId="7E130D8C" w14:textId="77777777" w:rsidR="00383E13" w:rsidRPr="007D1413" w:rsidRDefault="00383E13" w:rsidP="007D1413">
            <w:pPr>
              <w:jc w:val="both"/>
              <w:rPr>
                <w:rFonts w:asciiTheme="majorHAnsi" w:hAnsiTheme="majorHAnsi"/>
                <w:b/>
                <w:bCs/>
                <w:sz w:val="20"/>
                <w:szCs w:val="20"/>
                <w:lang w:val="id-ID"/>
              </w:rPr>
            </w:pPr>
            <w:r w:rsidRPr="007D1413">
              <w:rPr>
                <w:rFonts w:asciiTheme="majorHAnsi" w:hAnsiTheme="majorHAnsi"/>
                <w:b/>
                <w:bCs/>
                <w:sz w:val="20"/>
                <w:szCs w:val="20"/>
                <w:lang w:val="id-ID"/>
              </w:rPr>
              <w:t>Hasil</w:t>
            </w:r>
          </w:p>
        </w:tc>
      </w:tr>
      <w:tr w:rsidR="00383E13" w:rsidRPr="007D1413" w14:paraId="221FB6F9" w14:textId="77777777" w:rsidTr="007D1413">
        <w:tc>
          <w:tcPr>
            <w:tcW w:w="0" w:type="auto"/>
          </w:tcPr>
          <w:p w14:paraId="408B4EE7" w14:textId="77777777" w:rsidR="00383E13" w:rsidRPr="007D1413" w:rsidRDefault="00383E13" w:rsidP="00DF52E5">
            <w:pPr>
              <w:rPr>
                <w:rFonts w:asciiTheme="majorHAnsi" w:hAnsiTheme="majorHAnsi"/>
                <w:sz w:val="20"/>
                <w:szCs w:val="20"/>
                <w:lang w:val="id-ID"/>
              </w:rPr>
            </w:pPr>
            <w:r w:rsidRPr="007D1413">
              <w:rPr>
                <w:rFonts w:asciiTheme="majorHAnsi" w:hAnsiTheme="majorHAnsi"/>
                <w:sz w:val="20"/>
                <w:szCs w:val="20"/>
                <w:lang w:val="id-ID"/>
              </w:rPr>
              <w:t>1</w:t>
            </w:r>
          </w:p>
        </w:tc>
        <w:tc>
          <w:tcPr>
            <w:tcW w:w="0" w:type="auto"/>
          </w:tcPr>
          <w:p w14:paraId="3B5EDB78" w14:textId="77777777" w:rsidR="00383E13" w:rsidRPr="007D1413" w:rsidRDefault="00383E13" w:rsidP="00DF52E5">
            <w:pPr>
              <w:autoSpaceDE w:val="0"/>
              <w:autoSpaceDN w:val="0"/>
              <w:adjustRightInd w:val="0"/>
              <w:rPr>
                <w:rFonts w:asciiTheme="majorHAnsi" w:hAnsiTheme="majorHAnsi"/>
                <w:bCs/>
                <w:color w:val="000000"/>
                <w:sz w:val="20"/>
                <w:szCs w:val="20"/>
              </w:rPr>
            </w:pPr>
            <w:r w:rsidRPr="007D1413">
              <w:rPr>
                <w:rFonts w:asciiTheme="majorHAnsi" w:hAnsiTheme="majorHAnsi"/>
                <w:bCs/>
                <w:color w:val="000000"/>
                <w:sz w:val="20"/>
                <w:szCs w:val="20"/>
              </w:rPr>
              <w:t>Pengelolaan manajemen modern</w:t>
            </w:r>
            <w:r w:rsidRPr="007D1413">
              <w:rPr>
                <w:rFonts w:asciiTheme="majorHAnsi" w:hAnsiTheme="majorHAnsi"/>
                <w:bCs/>
                <w:color w:val="000000"/>
                <w:sz w:val="20"/>
                <w:szCs w:val="20"/>
                <w:lang w:val="id-ID"/>
              </w:rPr>
              <w:t xml:space="preserve"> </w:t>
            </w:r>
            <w:r w:rsidRPr="007D1413">
              <w:rPr>
                <w:rFonts w:asciiTheme="majorHAnsi" w:hAnsiTheme="majorHAnsi"/>
                <w:bCs/>
                <w:color w:val="000000"/>
                <w:sz w:val="20"/>
                <w:szCs w:val="20"/>
              </w:rPr>
              <w:t xml:space="preserve">Dalam mewujudkan good corporate governance: </w:t>
            </w:r>
          </w:p>
          <w:p w14:paraId="4116657B" w14:textId="77777777" w:rsidR="00383E13" w:rsidRPr="007D1413" w:rsidRDefault="00383E13" w:rsidP="00DF52E5">
            <w:pPr>
              <w:rPr>
                <w:rFonts w:asciiTheme="majorHAnsi" w:hAnsiTheme="majorHAnsi"/>
                <w:sz w:val="20"/>
                <w:szCs w:val="20"/>
                <w:lang w:val="id-ID"/>
              </w:rPr>
            </w:pPr>
            <w:r w:rsidRPr="007D1413">
              <w:rPr>
                <w:rFonts w:asciiTheme="majorHAnsi" w:hAnsiTheme="majorHAnsi"/>
                <w:bCs/>
                <w:color w:val="000000"/>
                <w:sz w:val="20"/>
                <w:szCs w:val="20"/>
              </w:rPr>
              <w:t>Optimalisasi pencapaian tujuan perusahaan</w:t>
            </w:r>
          </w:p>
        </w:tc>
        <w:tc>
          <w:tcPr>
            <w:tcW w:w="0" w:type="auto"/>
          </w:tcPr>
          <w:p w14:paraId="13400630" w14:textId="77777777" w:rsidR="00383E13" w:rsidRPr="007D1413" w:rsidRDefault="00383E13" w:rsidP="00DF52E5">
            <w:pPr>
              <w:rPr>
                <w:rFonts w:asciiTheme="majorHAnsi" w:hAnsiTheme="majorHAnsi"/>
                <w:sz w:val="20"/>
                <w:szCs w:val="20"/>
                <w:lang w:val="id-ID"/>
              </w:rPr>
            </w:pPr>
            <w:r w:rsidRPr="007D1413">
              <w:rPr>
                <w:rFonts w:asciiTheme="majorHAnsi" w:hAnsiTheme="majorHAnsi"/>
                <w:bCs/>
                <w:color w:val="000000"/>
                <w:sz w:val="20"/>
                <w:szCs w:val="20"/>
              </w:rPr>
              <w:t>Ignatius edward riantono</w:t>
            </w:r>
          </w:p>
        </w:tc>
        <w:tc>
          <w:tcPr>
            <w:tcW w:w="0" w:type="auto"/>
          </w:tcPr>
          <w:p w14:paraId="1A3A2580" w14:textId="77777777" w:rsidR="00383E13" w:rsidRPr="007D1413" w:rsidRDefault="00383E13" w:rsidP="00DF52E5">
            <w:pPr>
              <w:autoSpaceDE w:val="0"/>
              <w:autoSpaceDN w:val="0"/>
              <w:adjustRightInd w:val="0"/>
              <w:rPr>
                <w:rFonts w:asciiTheme="majorHAnsi" w:hAnsiTheme="majorHAnsi"/>
                <w:iCs/>
                <w:color w:val="000000"/>
                <w:sz w:val="20"/>
                <w:szCs w:val="20"/>
              </w:rPr>
            </w:pPr>
            <w:r w:rsidRPr="007D1413">
              <w:rPr>
                <w:rFonts w:asciiTheme="majorHAnsi" w:hAnsiTheme="majorHAnsi"/>
                <w:iCs/>
                <w:color w:val="000000"/>
                <w:sz w:val="20"/>
                <w:szCs w:val="20"/>
              </w:rPr>
              <w:t>Penerapan dan pengelolaan corporate governance yang baik atau yang lebih dikenal dengan istilah</w:t>
            </w:r>
            <w:r w:rsidRPr="007D1413">
              <w:rPr>
                <w:rFonts w:asciiTheme="majorHAnsi" w:hAnsiTheme="majorHAnsi"/>
                <w:iCs/>
                <w:color w:val="000000"/>
                <w:sz w:val="20"/>
                <w:szCs w:val="20"/>
                <w:lang w:val="id-ID"/>
              </w:rPr>
              <w:t xml:space="preserve"> </w:t>
            </w:r>
            <w:r w:rsidRPr="007D1413">
              <w:rPr>
                <w:rFonts w:asciiTheme="majorHAnsi" w:hAnsiTheme="majorHAnsi"/>
                <w:iCs/>
                <w:color w:val="000000"/>
                <w:sz w:val="20"/>
                <w:szCs w:val="20"/>
              </w:rPr>
              <w:t>Good Corporate Governance merupakan konsep yang menekankan pentingnya hal</w:t>
            </w:r>
            <w:r w:rsidRPr="007D1413">
              <w:rPr>
                <w:rFonts w:asciiTheme="majorHAnsi" w:hAnsiTheme="majorHAnsi"/>
                <w:iCs/>
                <w:color w:val="000000"/>
                <w:sz w:val="20"/>
                <w:szCs w:val="20"/>
                <w:lang w:val="id-ID"/>
              </w:rPr>
              <w:t xml:space="preserve"> </w:t>
            </w:r>
            <w:r w:rsidRPr="007D1413">
              <w:rPr>
                <w:rFonts w:asciiTheme="majorHAnsi" w:hAnsiTheme="majorHAnsi"/>
                <w:iCs/>
                <w:color w:val="000000"/>
                <w:sz w:val="20"/>
                <w:szCs w:val="20"/>
              </w:rPr>
              <w:t>pemegang saham untuk</w:t>
            </w:r>
          </w:p>
          <w:p w14:paraId="43BD4C9B" w14:textId="77777777" w:rsidR="00383E13" w:rsidRPr="007D1413" w:rsidRDefault="00383E13" w:rsidP="00DF52E5">
            <w:pPr>
              <w:autoSpaceDE w:val="0"/>
              <w:autoSpaceDN w:val="0"/>
              <w:adjustRightInd w:val="0"/>
              <w:rPr>
                <w:rFonts w:asciiTheme="majorHAnsi" w:hAnsiTheme="majorHAnsi"/>
                <w:iCs/>
                <w:color w:val="000000"/>
                <w:sz w:val="20"/>
                <w:szCs w:val="20"/>
                <w:lang w:val="id-ID"/>
              </w:rPr>
            </w:pPr>
            <w:r w:rsidRPr="007D1413">
              <w:rPr>
                <w:rFonts w:asciiTheme="majorHAnsi" w:hAnsiTheme="majorHAnsi"/>
                <w:iCs/>
                <w:color w:val="000000"/>
                <w:sz w:val="20"/>
                <w:szCs w:val="20"/>
              </w:rPr>
              <w:t>Memperoleh informasi dengan benar,akurat</w:t>
            </w:r>
          </w:p>
          <w:p w14:paraId="5030BD7C" w14:textId="77777777" w:rsidR="00383E13" w:rsidRPr="007D1413" w:rsidRDefault="00383E13" w:rsidP="00DF52E5">
            <w:pPr>
              <w:autoSpaceDE w:val="0"/>
              <w:autoSpaceDN w:val="0"/>
              <w:adjustRightInd w:val="0"/>
              <w:rPr>
                <w:rFonts w:asciiTheme="majorHAnsi" w:hAnsiTheme="majorHAnsi"/>
                <w:iCs/>
                <w:color w:val="000000"/>
                <w:sz w:val="20"/>
                <w:szCs w:val="20"/>
              </w:rPr>
            </w:pPr>
            <w:r w:rsidRPr="007D1413">
              <w:rPr>
                <w:rFonts w:asciiTheme="majorHAnsi" w:hAnsiTheme="majorHAnsi"/>
                <w:iCs/>
                <w:color w:val="000000"/>
                <w:sz w:val="20"/>
                <w:szCs w:val="20"/>
              </w:rPr>
              <w:t>, dan tepat waktu. Di era</w:t>
            </w:r>
            <w:r w:rsidRPr="007D1413">
              <w:rPr>
                <w:rFonts w:asciiTheme="majorHAnsi" w:hAnsiTheme="majorHAnsi"/>
                <w:iCs/>
                <w:color w:val="000000"/>
                <w:sz w:val="20"/>
                <w:szCs w:val="20"/>
                <w:lang w:val="id-ID"/>
              </w:rPr>
              <w:t xml:space="preserve"> </w:t>
            </w:r>
            <w:r w:rsidRPr="007D1413">
              <w:rPr>
                <w:rFonts w:asciiTheme="majorHAnsi" w:hAnsiTheme="majorHAnsi"/>
                <w:iCs/>
                <w:color w:val="000000"/>
                <w:sz w:val="20"/>
                <w:szCs w:val="20"/>
              </w:rPr>
              <w:t>persaingan global ini, yang batas-batas</w:t>
            </w:r>
          </w:p>
          <w:p w14:paraId="78E21C74" w14:textId="77777777" w:rsidR="00383E13" w:rsidRPr="007D1413" w:rsidRDefault="00383E13" w:rsidP="00DF52E5">
            <w:pPr>
              <w:autoSpaceDE w:val="0"/>
              <w:autoSpaceDN w:val="0"/>
              <w:adjustRightInd w:val="0"/>
              <w:rPr>
                <w:rFonts w:asciiTheme="majorHAnsi" w:hAnsiTheme="majorHAnsi"/>
                <w:iCs/>
                <w:color w:val="000000"/>
                <w:sz w:val="20"/>
                <w:szCs w:val="20"/>
              </w:rPr>
            </w:pPr>
            <w:r w:rsidRPr="007D1413">
              <w:rPr>
                <w:rFonts w:asciiTheme="majorHAnsi" w:hAnsiTheme="majorHAnsi"/>
                <w:iCs/>
                <w:color w:val="000000"/>
                <w:sz w:val="20"/>
                <w:szCs w:val="20"/>
              </w:rPr>
              <w:t>Negara tidak lagi menjadi penghalang untuk berkompetisi, hanya perusahaan yang menerapkan Good</w:t>
            </w:r>
          </w:p>
          <w:p w14:paraId="156A8940" w14:textId="77777777" w:rsidR="00383E13" w:rsidRPr="007D1413" w:rsidRDefault="00383E13" w:rsidP="00DF52E5">
            <w:pPr>
              <w:autoSpaceDE w:val="0"/>
              <w:autoSpaceDN w:val="0"/>
              <w:adjustRightInd w:val="0"/>
              <w:rPr>
                <w:rFonts w:asciiTheme="majorHAnsi" w:hAnsiTheme="majorHAnsi"/>
                <w:iCs/>
                <w:color w:val="000000"/>
                <w:sz w:val="20"/>
                <w:szCs w:val="20"/>
              </w:rPr>
            </w:pPr>
            <w:r w:rsidRPr="007D1413">
              <w:rPr>
                <w:rFonts w:asciiTheme="majorHAnsi" w:hAnsiTheme="majorHAnsi"/>
                <w:iCs/>
                <w:color w:val="000000"/>
                <w:sz w:val="20"/>
                <w:szCs w:val="20"/>
              </w:rPr>
              <w:t xml:space="preserve">Corporate Governance (GCG) yang mampu memenangkan </w:t>
            </w:r>
            <w:r w:rsidRPr="007D1413">
              <w:rPr>
                <w:rFonts w:asciiTheme="majorHAnsi" w:hAnsiTheme="majorHAnsi"/>
                <w:iCs/>
                <w:color w:val="000000"/>
                <w:sz w:val="20"/>
                <w:szCs w:val="20"/>
              </w:rPr>
              <w:lastRenderedPageBreak/>
              <w:t>persaingan. GCG merupakan suatu keharusan</w:t>
            </w:r>
          </w:p>
          <w:p w14:paraId="728C0745" w14:textId="5CFF32CE" w:rsidR="00383E13" w:rsidRPr="007D1413" w:rsidRDefault="00383E13" w:rsidP="001F12B5">
            <w:pPr>
              <w:autoSpaceDE w:val="0"/>
              <w:autoSpaceDN w:val="0"/>
              <w:adjustRightInd w:val="0"/>
              <w:rPr>
                <w:rFonts w:asciiTheme="majorHAnsi" w:hAnsiTheme="majorHAnsi"/>
                <w:iCs/>
                <w:color w:val="000000"/>
                <w:sz w:val="20"/>
                <w:szCs w:val="20"/>
              </w:rPr>
            </w:pPr>
            <w:r w:rsidRPr="007D1413">
              <w:rPr>
                <w:rFonts w:asciiTheme="majorHAnsi" w:hAnsiTheme="majorHAnsi"/>
                <w:iCs/>
                <w:color w:val="000000"/>
                <w:sz w:val="20"/>
                <w:szCs w:val="20"/>
              </w:rPr>
              <w:t>Dalam rangka membangun kondisi perusahaan yang tangguh dan sustainable. GCG diperlukan untuk</w:t>
            </w:r>
          </w:p>
        </w:tc>
        <w:tc>
          <w:tcPr>
            <w:tcW w:w="0" w:type="auto"/>
          </w:tcPr>
          <w:p w14:paraId="00FFDF6D" w14:textId="77777777" w:rsidR="00383E13" w:rsidRPr="007D1413" w:rsidRDefault="00383E13" w:rsidP="007D1413">
            <w:pPr>
              <w:jc w:val="both"/>
              <w:rPr>
                <w:rFonts w:asciiTheme="majorHAnsi" w:hAnsiTheme="majorHAnsi"/>
                <w:b/>
                <w:sz w:val="20"/>
                <w:szCs w:val="20"/>
                <w:lang w:val="id-ID"/>
              </w:rPr>
            </w:pPr>
            <w:r w:rsidRPr="007D1413">
              <w:rPr>
                <w:rFonts w:asciiTheme="majorHAnsi" w:hAnsiTheme="majorHAnsi"/>
                <w:color w:val="000000"/>
                <w:sz w:val="20"/>
                <w:szCs w:val="20"/>
              </w:rPr>
              <w:lastRenderedPageBreak/>
              <w:t>Artikel ini merupakan sebuah studi literatur</w:t>
            </w:r>
          </w:p>
        </w:tc>
        <w:tc>
          <w:tcPr>
            <w:tcW w:w="0" w:type="auto"/>
          </w:tcPr>
          <w:p w14:paraId="732B07BA" w14:textId="77777777" w:rsidR="00383E13" w:rsidRPr="007D1413" w:rsidRDefault="00383E13" w:rsidP="007D1413">
            <w:pPr>
              <w:autoSpaceDE w:val="0"/>
              <w:autoSpaceDN w:val="0"/>
              <w:adjustRightInd w:val="0"/>
              <w:jc w:val="both"/>
              <w:rPr>
                <w:rFonts w:asciiTheme="majorHAnsi" w:hAnsiTheme="majorHAnsi"/>
                <w:color w:val="000000"/>
                <w:sz w:val="20"/>
                <w:szCs w:val="20"/>
              </w:rPr>
            </w:pPr>
            <w:r w:rsidRPr="007D1413">
              <w:rPr>
                <w:rFonts w:asciiTheme="majorHAnsi" w:hAnsiTheme="majorHAnsi"/>
                <w:color w:val="000000"/>
                <w:sz w:val="20"/>
                <w:szCs w:val="20"/>
              </w:rPr>
              <w:t xml:space="preserve">Pada saat ini prinsip-prinsip dari </w:t>
            </w:r>
            <w:r w:rsidRPr="007D1413">
              <w:rPr>
                <w:rFonts w:asciiTheme="majorHAnsi" w:hAnsiTheme="majorHAnsi"/>
                <w:i/>
                <w:iCs/>
                <w:color w:val="000000"/>
                <w:sz w:val="20"/>
                <w:szCs w:val="20"/>
              </w:rPr>
              <w:t>good corporate governance</w:t>
            </w:r>
            <w:r w:rsidRPr="007D1413">
              <w:rPr>
                <w:rFonts w:asciiTheme="majorHAnsi" w:hAnsiTheme="majorHAnsi"/>
                <w:color w:val="000000"/>
                <w:sz w:val="20"/>
                <w:szCs w:val="20"/>
              </w:rPr>
              <w:t xml:space="preserve"> merupakan suatu kebutuhan untuk</w:t>
            </w:r>
          </w:p>
          <w:p w14:paraId="54D44E13" w14:textId="77777777" w:rsidR="00383E13" w:rsidRPr="007D1413" w:rsidRDefault="00383E13" w:rsidP="007D1413">
            <w:pPr>
              <w:autoSpaceDE w:val="0"/>
              <w:autoSpaceDN w:val="0"/>
              <w:adjustRightInd w:val="0"/>
              <w:jc w:val="both"/>
              <w:rPr>
                <w:rFonts w:asciiTheme="majorHAnsi" w:hAnsiTheme="majorHAnsi"/>
                <w:color w:val="000000"/>
                <w:sz w:val="20"/>
                <w:szCs w:val="20"/>
              </w:rPr>
            </w:pPr>
            <w:proofErr w:type="gramStart"/>
            <w:r w:rsidRPr="007D1413">
              <w:rPr>
                <w:rFonts w:asciiTheme="majorHAnsi" w:hAnsiTheme="majorHAnsi"/>
                <w:color w:val="000000"/>
                <w:sz w:val="20"/>
                <w:szCs w:val="20"/>
              </w:rPr>
              <w:t>bisnis</w:t>
            </w:r>
            <w:proofErr w:type="gramEnd"/>
            <w:r w:rsidRPr="007D1413">
              <w:rPr>
                <w:rFonts w:asciiTheme="majorHAnsi" w:hAnsiTheme="majorHAnsi"/>
                <w:color w:val="000000"/>
                <w:sz w:val="20"/>
                <w:szCs w:val="20"/>
              </w:rPr>
              <w:t xml:space="preserve"> di Indonesia. Dengan diterapkannya prinsip-prinsip tersebut, maka kehidupan dalam suatu</w:t>
            </w:r>
          </w:p>
          <w:p w14:paraId="6FC41CAB" w14:textId="77777777" w:rsidR="00383E13" w:rsidRPr="007D1413" w:rsidRDefault="00383E13" w:rsidP="007D1413">
            <w:pPr>
              <w:autoSpaceDE w:val="0"/>
              <w:autoSpaceDN w:val="0"/>
              <w:adjustRightInd w:val="0"/>
              <w:jc w:val="both"/>
              <w:rPr>
                <w:rFonts w:asciiTheme="majorHAnsi" w:hAnsiTheme="majorHAnsi"/>
                <w:color w:val="000000"/>
                <w:sz w:val="20"/>
                <w:szCs w:val="20"/>
              </w:rPr>
            </w:pPr>
            <w:r w:rsidRPr="007D1413">
              <w:rPr>
                <w:rFonts w:asciiTheme="majorHAnsi" w:hAnsiTheme="majorHAnsi"/>
                <w:color w:val="000000"/>
                <w:sz w:val="20"/>
                <w:szCs w:val="20"/>
              </w:rPr>
              <w:t>perusahaan akan berjalan dengan baik dan bersinergi, baik hubungan di antara para pemilik</w:t>
            </w:r>
          </w:p>
          <w:p w14:paraId="518CD04B" w14:textId="77777777" w:rsidR="00383E13" w:rsidRPr="007D1413" w:rsidRDefault="00383E13" w:rsidP="007D1413">
            <w:pPr>
              <w:jc w:val="both"/>
              <w:rPr>
                <w:rFonts w:asciiTheme="majorHAnsi" w:hAnsiTheme="majorHAnsi"/>
                <w:b/>
                <w:sz w:val="20"/>
                <w:szCs w:val="20"/>
                <w:lang w:val="id-ID"/>
              </w:rPr>
            </w:pPr>
            <w:proofErr w:type="gramStart"/>
            <w:r w:rsidRPr="007D1413">
              <w:rPr>
                <w:rFonts w:asciiTheme="majorHAnsi" w:hAnsiTheme="majorHAnsi"/>
                <w:color w:val="000000"/>
                <w:sz w:val="20"/>
                <w:szCs w:val="20"/>
              </w:rPr>
              <w:t>perusahaan</w:t>
            </w:r>
            <w:proofErr w:type="gramEnd"/>
            <w:r w:rsidRPr="007D1413">
              <w:rPr>
                <w:rFonts w:asciiTheme="majorHAnsi" w:hAnsiTheme="majorHAnsi"/>
                <w:color w:val="000000"/>
                <w:sz w:val="20"/>
                <w:szCs w:val="20"/>
              </w:rPr>
              <w:t xml:space="preserve"> dengan penggerak perusahaan maupun kinerja yang diperoleh perusahaan. </w:t>
            </w:r>
          </w:p>
        </w:tc>
      </w:tr>
      <w:tr w:rsidR="00383E13" w:rsidRPr="007D1413" w14:paraId="4344566D" w14:textId="77777777" w:rsidTr="007D1413">
        <w:tc>
          <w:tcPr>
            <w:tcW w:w="0" w:type="auto"/>
          </w:tcPr>
          <w:p w14:paraId="35BB2D3F" w14:textId="77777777" w:rsidR="00383E13" w:rsidRPr="007D1413" w:rsidRDefault="00383E13" w:rsidP="00DF52E5">
            <w:pPr>
              <w:rPr>
                <w:rFonts w:asciiTheme="majorHAnsi" w:hAnsiTheme="majorHAnsi"/>
                <w:sz w:val="20"/>
                <w:szCs w:val="20"/>
                <w:lang w:val="id-ID"/>
              </w:rPr>
            </w:pPr>
            <w:r w:rsidRPr="007D1413">
              <w:rPr>
                <w:rFonts w:asciiTheme="majorHAnsi" w:hAnsiTheme="majorHAnsi"/>
                <w:sz w:val="20"/>
                <w:szCs w:val="20"/>
                <w:lang w:val="id-ID"/>
              </w:rPr>
              <w:lastRenderedPageBreak/>
              <w:t>2</w:t>
            </w:r>
          </w:p>
        </w:tc>
        <w:tc>
          <w:tcPr>
            <w:tcW w:w="0" w:type="auto"/>
          </w:tcPr>
          <w:p w14:paraId="68C3ABF7" w14:textId="77777777" w:rsidR="00383E13" w:rsidRPr="007D1413" w:rsidRDefault="00383E13" w:rsidP="00DF52E5">
            <w:pPr>
              <w:autoSpaceDE w:val="0"/>
              <w:autoSpaceDN w:val="0"/>
              <w:adjustRightInd w:val="0"/>
              <w:rPr>
                <w:rFonts w:asciiTheme="majorHAnsi" w:hAnsiTheme="majorHAnsi"/>
                <w:bCs/>
                <w:i/>
                <w:iCs/>
                <w:color w:val="000000"/>
                <w:sz w:val="20"/>
                <w:szCs w:val="20"/>
              </w:rPr>
            </w:pPr>
            <w:r w:rsidRPr="007D1413">
              <w:rPr>
                <w:rFonts w:asciiTheme="majorHAnsi" w:hAnsiTheme="majorHAnsi"/>
                <w:bCs/>
                <w:color w:val="000000"/>
                <w:sz w:val="20"/>
                <w:szCs w:val="20"/>
              </w:rPr>
              <w:t xml:space="preserve">Hubungan Hukum dan Penerapan Prinsip </w:t>
            </w:r>
            <w:r w:rsidRPr="007D1413">
              <w:rPr>
                <w:rFonts w:asciiTheme="majorHAnsi" w:hAnsiTheme="majorHAnsi"/>
                <w:bCs/>
                <w:i/>
                <w:iCs/>
                <w:color w:val="000000"/>
                <w:sz w:val="20"/>
                <w:szCs w:val="20"/>
              </w:rPr>
              <w:t>Good Corporate</w:t>
            </w:r>
          </w:p>
          <w:p w14:paraId="35A91A04" w14:textId="77777777" w:rsidR="00383E13" w:rsidRPr="007D1413" w:rsidRDefault="00383E13" w:rsidP="00DF52E5">
            <w:pPr>
              <w:rPr>
                <w:rFonts w:asciiTheme="majorHAnsi" w:hAnsiTheme="majorHAnsi"/>
                <w:b/>
                <w:sz w:val="20"/>
                <w:szCs w:val="20"/>
                <w:lang w:val="id-ID"/>
              </w:rPr>
            </w:pPr>
            <w:r w:rsidRPr="007D1413">
              <w:rPr>
                <w:rFonts w:asciiTheme="majorHAnsi" w:hAnsiTheme="majorHAnsi"/>
                <w:bCs/>
                <w:i/>
                <w:iCs/>
                <w:color w:val="000000"/>
                <w:sz w:val="20"/>
                <w:szCs w:val="20"/>
              </w:rPr>
              <w:t xml:space="preserve">Governance </w:t>
            </w:r>
            <w:r w:rsidRPr="007D1413">
              <w:rPr>
                <w:rFonts w:asciiTheme="majorHAnsi" w:hAnsiTheme="majorHAnsi"/>
                <w:bCs/>
                <w:color w:val="000000"/>
                <w:sz w:val="20"/>
                <w:szCs w:val="20"/>
              </w:rPr>
              <w:t>dalam Perusahaan</w:t>
            </w:r>
          </w:p>
        </w:tc>
        <w:tc>
          <w:tcPr>
            <w:tcW w:w="0" w:type="auto"/>
          </w:tcPr>
          <w:p w14:paraId="3357EBE3" w14:textId="77777777" w:rsidR="00383E13" w:rsidRPr="007D1413" w:rsidRDefault="00383E13" w:rsidP="00DF52E5">
            <w:pPr>
              <w:autoSpaceDE w:val="0"/>
              <w:autoSpaceDN w:val="0"/>
              <w:adjustRightInd w:val="0"/>
              <w:rPr>
                <w:rFonts w:asciiTheme="majorHAnsi" w:hAnsiTheme="majorHAnsi"/>
                <w:sz w:val="20"/>
                <w:szCs w:val="20"/>
                <w:lang w:val="id-ID"/>
              </w:rPr>
            </w:pPr>
            <w:r w:rsidRPr="007D1413">
              <w:rPr>
                <w:rFonts w:asciiTheme="majorHAnsi" w:hAnsiTheme="majorHAnsi"/>
                <w:color w:val="000000"/>
                <w:sz w:val="20"/>
                <w:szCs w:val="20"/>
              </w:rPr>
              <w:t>Rinitami Njatrijani</w:t>
            </w:r>
            <w:r w:rsidRPr="007D1413">
              <w:rPr>
                <w:rFonts w:asciiTheme="majorHAnsi" w:hAnsiTheme="majorHAnsi"/>
                <w:color w:val="000000"/>
                <w:sz w:val="20"/>
                <w:szCs w:val="20"/>
                <w:lang w:val="id-ID"/>
              </w:rPr>
              <w:t>,</w:t>
            </w:r>
          </w:p>
          <w:p w14:paraId="4F013489" w14:textId="77777777" w:rsidR="00383E13" w:rsidRPr="007D1413" w:rsidRDefault="00383E13" w:rsidP="00DF52E5">
            <w:pPr>
              <w:autoSpaceDE w:val="0"/>
              <w:autoSpaceDN w:val="0"/>
              <w:adjustRightInd w:val="0"/>
              <w:rPr>
                <w:rFonts w:asciiTheme="majorHAnsi" w:hAnsiTheme="majorHAnsi"/>
                <w:sz w:val="20"/>
                <w:szCs w:val="20"/>
                <w:lang w:val="id-ID"/>
              </w:rPr>
            </w:pPr>
            <w:r w:rsidRPr="007D1413">
              <w:rPr>
                <w:rFonts w:asciiTheme="majorHAnsi" w:hAnsiTheme="majorHAnsi"/>
                <w:color w:val="000000"/>
                <w:sz w:val="20"/>
                <w:szCs w:val="20"/>
              </w:rPr>
              <w:t xml:space="preserve"> Bagus Rahmanda</w:t>
            </w:r>
            <w:r w:rsidRPr="007D1413">
              <w:rPr>
                <w:rFonts w:asciiTheme="majorHAnsi" w:hAnsiTheme="majorHAnsi"/>
                <w:color w:val="000000"/>
                <w:sz w:val="20"/>
                <w:szCs w:val="20"/>
                <w:lang w:val="id-ID"/>
              </w:rPr>
              <w:t>, dan</w:t>
            </w:r>
          </w:p>
          <w:p w14:paraId="7C495A23" w14:textId="77777777" w:rsidR="00383E13" w:rsidRPr="007D1413" w:rsidRDefault="00383E13" w:rsidP="00DF52E5">
            <w:pPr>
              <w:autoSpaceDE w:val="0"/>
              <w:autoSpaceDN w:val="0"/>
              <w:adjustRightInd w:val="0"/>
              <w:rPr>
                <w:rFonts w:asciiTheme="majorHAnsi" w:hAnsiTheme="majorHAnsi"/>
                <w:sz w:val="20"/>
                <w:szCs w:val="20"/>
              </w:rPr>
            </w:pPr>
            <w:r w:rsidRPr="007D1413">
              <w:rPr>
                <w:rFonts w:asciiTheme="majorHAnsi" w:hAnsiTheme="majorHAnsi"/>
                <w:color w:val="000000"/>
                <w:sz w:val="20"/>
                <w:szCs w:val="20"/>
              </w:rPr>
              <w:t xml:space="preserve"> Reyhan Dewangga Saputra</w:t>
            </w:r>
          </w:p>
          <w:p w14:paraId="2513DFE9" w14:textId="77777777" w:rsidR="00383E13" w:rsidRPr="007D1413" w:rsidRDefault="00383E13" w:rsidP="00DF52E5">
            <w:pPr>
              <w:autoSpaceDE w:val="0"/>
              <w:autoSpaceDN w:val="0"/>
              <w:adjustRightInd w:val="0"/>
              <w:rPr>
                <w:rFonts w:asciiTheme="majorHAnsi" w:hAnsiTheme="majorHAnsi"/>
                <w:sz w:val="20"/>
                <w:szCs w:val="20"/>
                <w:lang w:val="id-ID"/>
              </w:rPr>
            </w:pPr>
          </w:p>
          <w:p w14:paraId="0681B667" w14:textId="77777777" w:rsidR="00383E13" w:rsidRPr="007D1413" w:rsidRDefault="00383E13" w:rsidP="00DF52E5">
            <w:pPr>
              <w:rPr>
                <w:rFonts w:asciiTheme="majorHAnsi" w:hAnsiTheme="majorHAnsi"/>
                <w:b/>
                <w:sz w:val="20"/>
                <w:szCs w:val="20"/>
                <w:lang w:val="id-ID"/>
              </w:rPr>
            </w:pPr>
          </w:p>
        </w:tc>
        <w:tc>
          <w:tcPr>
            <w:tcW w:w="0" w:type="auto"/>
          </w:tcPr>
          <w:p w14:paraId="393F4F35" w14:textId="77777777" w:rsidR="00383E13" w:rsidRPr="007D1413" w:rsidRDefault="00383E13" w:rsidP="00DF52E5">
            <w:pPr>
              <w:autoSpaceDE w:val="0"/>
              <w:autoSpaceDN w:val="0"/>
              <w:adjustRightInd w:val="0"/>
              <w:rPr>
                <w:rFonts w:asciiTheme="majorHAnsi" w:hAnsiTheme="majorHAnsi"/>
                <w:sz w:val="20"/>
                <w:szCs w:val="20"/>
              </w:rPr>
            </w:pPr>
            <w:r w:rsidRPr="007D1413">
              <w:rPr>
                <w:rFonts w:asciiTheme="majorHAnsi" w:hAnsiTheme="majorHAnsi"/>
                <w:iCs/>
                <w:color w:val="000000"/>
                <w:sz w:val="20"/>
                <w:szCs w:val="20"/>
              </w:rPr>
              <w:t xml:space="preserve">Suatu perusahaan pasti membutuhkan tata kelola yang baik pula, dalam </w:t>
            </w:r>
          </w:p>
          <w:p w14:paraId="4CCE6A29" w14:textId="77777777" w:rsidR="00383E13" w:rsidRPr="007D1413" w:rsidRDefault="00383E13" w:rsidP="00DF52E5">
            <w:pPr>
              <w:autoSpaceDE w:val="0"/>
              <w:autoSpaceDN w:val="0"/>
              <w:adjustRightInd w:val="0"/>
              <w:rPr>
                <w:rFonts w:asciiTheme="majorHAnsi" w:hAnsiTheme="majorHAnsi"/>
                <w:iCs/>
                <w:color w:val="000000"/>
                <w:sz w:val="20"/>
                <w:szCs w:val="20"/>
              </w:rPr>
            </w:pPr>
            <w:r w:rsidRPr="007D1413">
              <w:rPr>
                <w:rFonts w:asciiTheme="majorHAnsi" w:hAnsiTheme="majorHAnsi"/>
                <w:iCs/>
                <w:color w:val="000000"/>
                <w:sz w:val="20"/>
                <w:szCs w:val="20"/>
              </w:rPr>
              <w:t>tata pemerintah biasa dikenal dengan konsep GG (Good Governance), GCG</w:t>
            </w:r>
          </w:p>
          <w:p w14:paraId="25CB92CB" w14:textId="77777777" w:rsidR="00383E13" w:rsidRPr="007D1413" w:rsidRDefault="00383E13" w:rsidP="00DF52E5">
            <w:pPr>
              <w:autoSpaceDE w:val="0"/>
              <w:autoSpaceDN w:val="0"/>
              <w:adjustRightInd w:val="0"/>
              <w:rPr>
                <w:rFonts w:asciiTheme="majorHAnsi" w:hAnsiTheme="majorHAnsi"/>
                <w:iCs/>
                <w:color w:val="000000"/>
                <w:sz w:val="20"/>
                <w:szCs w:val="20"/>
              </w:rPr>
            </w:pPr>
            <w:r w:rsidRPr="007D1413">
              <w:rPr>
                <w:rFonts w:asciiTheme="majorHAnsi" w:hAnsiTheme="majorHAnsi"/>
                <w:iCs/>
                <w:color w:val="000000"/>
                <w:sz w:val="20"/>
                <w:szCs w:val="20"/>
              </w:rPr>
              <w:t>(Good Corporate Governance), GIG (Good Investment Governance). Pada</w:t>
            </w:r>
            <w:r w:rsidRPr="007D1413">
              <w:rPr>
                <w:rFonts w:asciiTheme="majorHAnsi" w:hAnsiTheme="majorHAnsi"/>
                <w:iCs/>
                <w:color w:val="000000"/>
                <w:sz w:val="20"/>
                <w:szCs w:val="20"/>
                <w:lang w:val="id-ID"/>
              </w:rPr>
              <w:t xml:space="preserve"> </w:t>
            </w:r>
            <w:r w:rsidRPr="007D1413">
              <w:rPr>
                <w:rFonts w:asciiTheme="majorHAnsi" w:hAnsiTheme="majorHAnsi"/>
                <w:iCs/>
                <w:color w:val="000000"/>
                <w:sz w:val="20"/>
                <w:szCs w:val="20"/>
              </w:rPr>
              <w:t>dasarnya intinya adalah itikad baik untuk mewujudkan tata kelola yang baik,</w:t>
            </w:r>
            <w:r w:rsidRPr="007D1413">
              <w:rPr>
                <w:rFonts w:asciiTheme="majorHAnsi" w:hAnsiTheme="majorHAnsi"/>
                <w:iCs/>
                <w:color w:val="000000"/>
                <w:sz w:val="20"/>
                <w:szCs w:val="20"/>
                <w:lang w:val="id-ID"/>
              </w:rPr>
              <w:t xml:space="preserve"> </w:t>
            </w:r>
            <w:r w:rsidRPr="007D1413">
              <w:rPr>
                <w:rFonts w:asciiTheme="majorHAnsi" w:hAnsiTheme="majorHAnsi"/>
                <w:iCs/>
                <w:color w:val="000000"/>
                <w:sz w:val="20"/>
                <w:szCs w:val="20"/>
              </w:rPr>
              <w:t>perlunya pembaruan sikap dan perilaku birokrasi dalam melayani kepentingan</w:t>
            </w:r>
          </w:p>
          <w:p w14:paraId="49351C22" w14:textId="1F56B8E0" w:rsidR="00383E13" w:rsidRPr="007D1413" w:rsidRDefault="00383E13" w:rsidP="001F12B5">
            <w:pPr>
              <w:autoSpaceDE w:val="0"/>
              <w:autoSpaceDN w:val="0"/>
              <w:adjustRightInd w:val="0"/>
              <w:rPr>
                <w:rFonts w:asciiTheme="majorHAnsi" w:hAnsiTheme="majorHAnsi"/>
                <w:iCs/>
                <w:color w:val="000000"/>
                <w:sz w:val="20"/>
                <w:szCs w:val="20"/>
              </w:rPr>
            </w:pPr>
            <w:proofErr w:type="gramStart"/>
            <w:r w:rsidRPr="007D1413">
              <w:rPr>
                <w:rFonts w:asciiTheme="majorHAnsi" w:hAnsiTheme="majorHAnsi"/>
                <w:iCs/>
                <w:color w:val="000000"/>
                <w:sz w:val="20"/>
                <w:szCs w:val="20"/>
              </w:rPr>
              <w:t>umum</w:t>
            </w:r>
            <w:proofErr w:type="gramEnd"/>
            <w:r w:rsidRPr="007D1413">
              <w:rPr>
                <w:rFonts w:asciiTheme="majorHAnsi" w:hAnsiTheme="majorHAnsi"/>
                <w:iCs/>
                <w:color w:val="000000"/>
                <w:sz w:val="20"/>
                <w:szCs w:val="20"/>
              </w:rPr>
              <w:t xml:space="preserve"> dan pelayanan kepada masyarakat. Di hokumperusahaan, perseroan</w:t>
            </w:r>
          </w:p>
        </w:tc>
        <w:tc>
          <w:tcPr>
            <w:tcW w:w="0" w:type="auto"/>
          </w:tcPr>
          <w:p w14:paraId="15852024" w14:textId="77777777" w:rsidR="00383E13" w:rsidRPr="007D1413" w:rsidRDefault="00383E13" w:rsidP="007D1413">
            <w:pPr>
              <w:jc w:val="both"/>
              <w:rPr>
                <w:rFonts w:asciiTheme="majorHAnsi" w:hAnsiTheme="majorHAnsi"/>
                <w:b/>
                <w:sz w:val="20"/>
                <w:szCs w:val="20"/>
                <w:lang w:val="id-ID"/>
              </w:rPr>
            </w:pPr>
            <w:r w:rsidRPr="007D1413">
              <w:rPr>
                <w:rFonts w:asciiTheme="majorHAnsi" w:hAnsiTheme="majorHAnsi"/>
                <w:i/>
                <w:iCs/>
                <w:color w:val="000000"/>
                <w:sz w:val="20"/>
                <w:szCs w:val="20"/>
              </w:rPr>
              <w:t>Metode penelitian yuridis normatif</w:t>
            </w:r>
          </w:p>
        </w:tc>
        <w:tc>
          <w:tcPr>
            <w:tcW w:w="0" w:type="auto"/>
          </w:tcPr>
          <w:p w14:paraId="2F2ECC1D" w14:textId="77777777" w:rsidR="00383E13" w:rsidRPr="007D1413" w:rsidRDefault="00383E13" w:rsidP="007D1413">
            <w:pPr>
              <w:autoSpaceDE w:val="0"/>
              <w:autoSpaceDN w:val="0"/>
              <w:adjustRightInd w:val="0"/>
              <w:jc w:val="both"/>
              <w:rPr>
                <w:rFonts w:asciiTheme="majorHAnsi" w:hAnsiTheme="majorHAnsi"/>
                <w:iCs/>
                <w:color w:val="000000"/>
                <w:sz w:val="20"/>
                <w:szCs w:val="20"/>
              </w:rPr>
            </w:pPr>
            <w:r w:rsidRPr="007D1413">
              <w:rPr>
                <w:rFonts w:asciiTheme="majorHAnsi" w:hAnsiTheme="majorHAnsi"/>
                <w:iCs/>
                <w:color w:val="000000"/>
                <w:sz w:val="20"/>
                <w:szCs w:val="20"/>
              </w:rPr>
              <w:t>Berdasarkan hasil penelitian, penerapan Good Corporate</w:t>
            </w:r>
          </w:p>
          <w:p w14:paraId="31592F81" w14:textId="77777777" w:rsidR="00383E13" w:rsidRPr="007D1413" w:rsidRDefault="00383E13" w:rsidP="007D1413">
            <w:pPr>
              <w:autoSpaceDE w:val="0"/>
              <w:autoSpaceDN w:val="0"/>
              <w:adjustRightInd w:val="0"/>
              <w:jc w:val="both"/>
              <w:rPr>
                <w:rFonts w:asciiTheme="majorHAnsi" w:hAnsiTheme="majorHAnsi"/>
                <w:iCs/>
                <w:color w:val="000000"/>
                <w:sz w:val="20"/>
                <w:szCs w:val="20"/>
              </w:rPr>
            </w:pPr>
            <w:r w:rsidRPr="007D1413">
              <w:rPr>
                <w:rFonts w:asciiTheme="majorHAnsi" w:hAnsiTheme="majorHAnsi"/>
                <w:iCs/>
                <w:color w:val="000000"/>
                <w:sz w:val="20"/>
                <w:szCs w:val="20"/>
              </w:rPr>
              <w:t>Governance dalam perusahaan secara umum telah dijalankan dengan baik, tetapi</w:t>
            </w:r>
          </w:p>
          <w:p w14:paraId="45803FD4" w14:textId="77777777" w:rsidR="00383E13" w:rsidRPr="007D1413" w:rsidRDefault="00383E13" w:rsidP="007D1413">
            <w:pPr>
              <w:autoSpaceDE w:val="0"/>
              <w:autoSpaceDN w:val="0"/>
              <w:adjustRightInd w:val="0"/>
              <w:jc w:val="both"/>
              <w:rPr>
                <w:rFonts w:asciiTheme="majorHAnsi" w:hAnsiTheme="majorHAnsi"/>
                <w:iCs/>
                <w:color w:val="000000"/>
                <w:sz w:val="20"/>
                <w:szCs w:val="20"/>
              </w:rPr>
            </w:pPr>
            <w:r w:rsidRPr="007D1413">
              <w:rPr>
                <w:rFonts w:asciiTheme="majorHAnsi" w:hAnsiTheme="majorHAnsi"/>
                <w:iCs/>
                <w:color w:val="000000"/>
                <w:sz w:val="20"/>
                <w:szCs w:val="20"/>
              </w:rPr>
              <w:t>apabila ada perusahaan yang hanya mengejar keuntungan besar tanpa</w:t>
            </w:r>
          </w:p>
          <w:p w14:paraId="641D8B4B" w14:textId="77777777" w:rsidR="00383E13" w:rsidRPr="007D1413" w:rsidRDefault="00383E13" w:rsidP="007D1413">
            <w:pPr>
              <w:autoSpaceDE w:val="0"/>
              <w:autoSpaceDN w:val="0"/>
              <w:adjustRightInd w:val="0"/>
              <w:jc w:val="both"/>
              <w:rPr>
                <w:rFonts w:asciiTheme="majorHAnsi" w:hAnsiTheme="majorHAnsi"/>
                <w:iCs/>
                <w:color w:val="000000"/>
                <w:sz w:val="20"/>
                <w:szCs w:val="20"/>
              </w:rPr>
            </w:pPr>
            <w:r w:rsidRPr="007D1413">
              <w:rPr>
                <w:rFonts w:asciiTheme="majorHAnsi" w:hAnsiTheme="majorHAnsi"/>
                <w:iCs/>
                <w:color w:val="000000"/>
                <w:sz w:val="20"/>
                <w:szCs w:val="20"/>
              </w:rPr>
              <w:t>memperhatikan kesejahteraan karyawannya maka tidak bisa dikatakan memenuhi</w:t>
            </w:r>
          </w:p>
          <w:p w14:paraId="5C75AFEF" w14:textId="77777777" w:rsidR="00383E13" w:rsidRPr="007D1413" w:rsidRDefault="00383E13" w:rsidP="007D1413">
            <w:pPr>
              <w:autoSpaceDE w:val="0"/>
              <w:autoSpaceDN w:val="0"/>
              <w:adjustRightInd w:val="0"/>
              <w:jc w:val="both"/>
              <w:rPr>
                <w:rFonts w:asciiTheme="majorHAnsi" w:hAnsiTheme="majorHAnsi"/>
                <w:iCs/>
                <w:color w:val="000000"/>
                <w:sz w:val="20"/>
                <w:szCs w:val="20"/>
              </w:rPr>
            </w:pPr>
            <w:proofErr w:type="gramStart"/>
            <w:r w:rsidRPr="007D1413">
              <w:rPr>
                <w:rFonts w:asciiTheme="majorHAnsi" w:hAnsiTheme="majorHAnsi"/>
                <w:iCs/>
                <w:color w:val="000000"/>
                <w:sz w:val="20"/>
                <w:szCs w:val="20"/>
              </w:rPr>
              <w:t>atau</w:t>
            </w:r>
            <w:proofErr w:type="gramEnd"/>
            <w:r w:rsidRPr="007D1413">
              <w:rPr>
                <w:rFonts w:asciiTheme="majorHAnsi" w:hAnsiTheme="majorHAnsi"/>
                <w:iCs/>
                <w:color w:val="000000"/>
                <w:sz w:val="20"/>
                <w:szCs w:val="20"/>
              </w:rPr>
              <w:t xml:space="preserve"> melaksanakan prinsip Good Corporate Governance. Adanya prinsip GCG</w:t>
            </w:r>
          </w:p>
          <w:p w14:paraId="29EB4F0C" w14:textId="77777777" w:rsidR="00383E13" w:rsidRPr="007D1413" w:rsidRDefault="00383E13" w:rsidP="007D1413">
            <w:pPr>
              <w:jc w:val="both"/>
              <w:rPr>
                <w:rFonts w:asciiTheme="majorHAnsi" w:hAnsiTheme="majorHAnsi"/>
                <w:b/>
                <w:sz w:val="20"/>
                <w:szCs w:val="20"/>
                <w:lang w:val="id-ID"/>
              </w:rPr>
            </w:pPr>
            <w:r w:rsidRPr="007D1413">
              <w:rPr>
                <w:rFonts w:asciiTheme="majorHAnsi" w:hAnsiTheme="majorHAnsi"/>
                <w:iCs/>
                <w:color w:val="000000"/>
                <w:sz w:val="20"/>
                <w:szCs w:val="20"/>
              </w:rPr>
              <w:t>disini memberikan dampak positif bagi kelangsungan perusahaan dan karyawan</w:t>
            </w:r>
          </w:p>
        </w:tc>
      </w:tr>
      <w:tr w:rsidR="00383E13" w:rsidRPr="007D1413" w14:paraId="4C689D63" w14:textId="77777777" w:rsidTr="007D1413">
        <w:tc>
          <w:tcPr>
            <w:tcW w:w="0" w:type="auto"/>
          </w:tcPr>
          <w:p w14:paraId="2FB46FFC" w14:textId="77777777" w:rsidR="00383E13" w:rsidRPr="007D1413" w:rsidRDefault="00383E13" w:rsidP="00DF52E5">
            <w:pPr>
              <w:rPr>
                <w:rFonts w:asciiTheme="majorHAnsi" w:hAnsiTheme="majorHAnsi"/>
                <w:sz w:val="20"/>
                <w:szCs w:val="20"/>
                <w:lang w:val="id-ID"/>
              </w:rPr>
            </w:pPr>
            <w:r w:rsidRPr="007D1413">
              <w:rPr>
                <w:rFonts w:asciiTheme="majorHAnsi" w:hAnsiTheme="majorHAnsi"/>
                <w:sz w:val="20"/>
                <w:szCs w:val="20"/>
                <w:lang w:val="id-ID"/>
              </w:rPr>
              <w:t>3</w:t>
            </w:r>
          </w:p>
        </w:tc>
        <w:tc>
          <w:tcPr>
            <w:tcW w:w="0" w:type="auto"/>
          </w:tcPr>
          <w:p w14:paraId="3838EEF7" w14:textId="77777777" w:rsidR="00383E13" w:rsidRPr="007D1413" w:rsidRDefault="00383E13" w:rsidP="00DF52E5">
            <w:pPr>
              <w:autoSpaceDE w:val="0"/>
              <w:autoSpaceDN w:val="0"/>
              <w:adjustRightInd w:val="0"/>
              <w:rPr>
                <w:rFonts w:asciiTheme="majorHAnsi" w:hAnsiTheme="majorHAnsi"/>
                <w:bCs/>
                <w:color w:val="000000"/>
                <w:sz w:val="20"/>
                <w:szCs w:val="20"/>
              </w:rPr>
            </w:pPr>
            <w:r w:rsidRPr="007D1413">
              <w:rPr>
                <w:rFonts w:asciiTheme="majorHAnsi" w:hAnsiTheme="majorHAnsi"/>
                <w:bCs/>
                <w:color w:val="000000"/>
                <w:sz w:val="20"/>
                <w:szCs w:val="20"/>
              </w:rPr>
              <w:t>Peran audit internal dan komite audit dalam pencapaian</w:t>
            </w:r>
          </w:p>
          <w:p w14:paraId="7B343A17" w14:textId="77777777" w:rsidR="00383E13" w:rsidRPr="007D1413" w:rsidRDefault="00383E13" w:rsidP="00DF52E5">
            <w:pPr>
              <w:autoSpaceDE w:val="0"/>
              <w:autoSpaceDN w:val="0"/>
              <w:adjustRightInd w:val="0"/>
              <w:rPr>
                <w:rFonts w:asciiTheme="majorHAnsi" w:hAnsiTheme="majorHAnsi"/>
                <w:sz w:val="20"/>
                <w:szCs w:val="20"/>
              </w:rPr>
            </w:pPr>
            <w:r w:rsidRPr="007D1413">
              <w:rPr>
                <w:rFonts w:asciiTheme="majorHAnsi" w:hAnsiTheme="majorHAnsi"/>
                <w:bCs/>
                <w:color w:val="000000"/>
                <w:sz w:val="20"/>
                <w:szCs w:val="20"/>
              </w:rPr>
              <w:t xml:space="preserve">Tujuan good corporate governance pada pt pupuk sriwidjaja </w:t>
            </w:r>
          </w:p>
          <w:p w14:paraId="1DA585AF" w14:textId="77777777" w:rsidR="00383E13" w:rsidRPr="007D1413" w:rsidRDefault="00383E13" w:rsidP="00DF52E5">
            <w:pPr>
              <w:autoSpaceDE w:val="0"/>
              <w:autoSpaceDN w:val="0"/>
              <w:adjustRightInd w:val="0"/>
              <w:rPr>
                <w:rFonts w:asciiTheme="majorHAnsi" w:hAnsiTheme="majorHAnsi"/>
                <w:bCs/>
                <w:color w:val="000000"/>
                <w:sz w:val="20"/>
                <w:szCs w:val="20"/>
              </w:rPr>
            </w:pPr>
            <w:r w:rsidRPr="007D1413">
              <w:rPr>
                <w:rFonts w:asciiTheme="majorHAnsi" w:hAnsiTheme="majorHAnsi"/>
                <w:bCs/>
                <w:color w:val="000000"/>
                <w:sz w:val="20"/>
                <w:szCs w:val="20"/>
              </w:rPr>
              <w:t>Palembang</w:t>
            </w:r>
          </w:p>
          <w:p w14:paraId="720651D4" w14:textId="77777777" w:rsidR="00383E13" w:rsidRPr="007D1413" w:rsidRDefault="00383E13" w:rsidP="00DF52E5">
            <w:pPr>
              <w:rPr>
                <w:rFonts w:asciiTheme="majorHAnsi" w:hAnsiTheme="majorHAnsi"/>
                <w:b/>
                <w:sz w:val="20"/>
                <w:szCs w:val="20"/>
                <w:lang w:val="id-ID"/>
              </w:rPr>
            </w:pPr>
          </w:p>
        </w:tc>
        <w:tc>
          <w:tcPr>
            <w:tcW w:w="0" w:type="auto"/>
          </w:tcPr>
          <w:p w14:paraId="777E2840" w14:textId="77777777" w:rsidR="00383E13" w:rsidRPr="007D1413" w:rsidRDefault="00383E13" w:rsidP="00DF52E5">
            <w:pPr>
              <w:autoSpaceDE w:val="0"/>
              <w:autoSpaceDN w:val="0"/>
              <w:adjustRightInd w:val="0"/>
              <w:rPr>
                <w:rFonts w:asciiTheme="majorHAnsi" w:hAnsiTheme="majorHAnsi"/>
                <w:sz w:val="20"/>
                <w:szCs w:val="20"/>
                <w:lang w:val="id-ID"/>
              </w:rPr>
            </w:pPr>
            <w:r w:rsidRPr="007D1413">
              <w:rPr>
                <w:rFonts w:asciiTheme="majorHAnsi" w:hAnsiTheme="majorHAnsi"/>
                <w:bCs/>
                <w:color w:val="000000"/>
                <w:sz w:val="20"/>
                <w:szCs w:val="20"/>
              </w:rPr>
              <w:t>Rusmida Hutabarat</w:t>
            </w:r>
          </w:p>
          <w:p w14:paraId="3DDB115E" w14:textId="77777777" w:rsidR="00383E13" w:rsidRPr="007D1413" w:rsidRDefault="00383E13" w:rsidP="00DF52E5">
            <w:pPr>
              <w:rPr>
                <w:rFonts w:asciiTheme="majorHAnsi" w:hAnsiTheme="majorHAnsi"/>
                <w:b/>
                <w:sz w:val="20"/>
                <w:szCs w:val="20"/>
                <w:lang w:val="id-ID"/>
              </w:rPr>
            </w:pPr>
            <w:r w:rsidRPr="007D1413">
              <w:rPr>
                <w:rFonts w:asciiTheme="majorHAnsi" w:hAnsiTheme="majorHAnsi"/>
                <w:bCs/>
                <w:color w:val="000000"/>
                <w:sz w:val="20"/>
                <w:szCs w:val="20"/>
              </w:rPr>
              <w:t>, Shelly F Tobin</w:t>
            </w:r>
            <w:r w:rsidRPr="007D1413">
              <w:rPr>
                <w:rFonts w:asciiTheme="majorHAnsi" w:hAnsiTheme="majorHAnsi"/>
                <w:bCs/>
                <w:color w:val="000000"/>
                <w:sz w:val="20"/>
                <w:szCs w:val="20"/>
                <w:lang w:val="id-ID"/>
              </w:rPr>
              <w:t>ng</w:t>
            </w:r>
          </w:p>
        </w:tc>
        <w:tc>
          <w:tcPr>
            <w:tcW w:w="0" w:type="auto"/>
          </w:tcPr>
          <w:p w14:paraId="18360F34" w14:textId="77777777" w:rsidR="00383E13" w:rsidRPr="007D1413" w:rsidRDefault="00383E13" w:rsidP="00DF52E5">
            <w:pPr>
              <w:autoSpaceDE w:val="0"/>
              <w:autoSpaceDN w:val="0"/>
              <w:adjustRightInd w:val="0"/>
              <w:rPr>
                <w:rFonts w:asciiTheme="majorHAnsi" w:hAnsiTheme="majorHAnsi"/>
                <w:iCs/>
                <w:color w:val="000000"/>
                <w:sz w:val="20"/>
                <w:szCs w:val="20"/>
              </w:rPr>
            </w:pPr>
            <w:r w:rsidRPr="007D1413">
              <w:rPr>
                <w:rFonts w:asciiTheme="majorHAnsi" w:hAnsiTheme="majorHAnsi"/>
                <w:iCs/>
                <w:color w:val="000000"/>
                <w:sz w:val="20"/>
                <w:szCs w:val="20"/>
              </w:rPr>
              <w:t>Penelitian ini bertujuan untuk mengetahui  bagaimana penerapan Good</w:t>
            </w:r>
          </w:p>
          <w:p w14:paraId="6CF1FF60" w14:textId="77777777" w:rsidR="00383E13" w:rsidRPr="007D1413" w:rsidRDefault="00383E13" w:rsidP="00DF52E5">
            <w:pPr>
              <w:autoSpaceDE w:val="0"/>
              <w:autoSpaceDN w:val="0"/>
              <w:adjustRightInd w:val="0"/>
              <w:rPr>
                <w:rFonts w:asciiTheme="majorHAnsi" w:hAnsiTheme="majorHAnsi"/>
                <w:sz w:val="20"/>
                <w:szCs w:val="20"/>
              </w:rPr>
            </w:pPr>
            <w:r w:rsidRPr="007D1413">
              <w:rPr>
                <w:rFonts w:asciiTheme="majorHAnsi" w:hAnsiTheme="majorHAnsi"/>
                <w:iCs/>
                <w:color w:val="000000"/>
                <w:sz w:val="20"/>
                <w:szCs w:val="20"/>
              </w:rPr>
              <w:t xml:space="preserve">Corporate Governance dan bagaimana peran Audit Internal dan Komite Audit </w:t>
            </w:r>
          </w:p>
          <w:p w14:paraId="1ADEFCA4" w14:textId="77777777" w:rsidR="00383E13" w:rsidRPr="007D1413" w:rsidRDefault="00383E13" w:rsidP="00DF52E5">
            <w:pPr>
              <w:autoSpaceDE w:val="0"/>
              <w:autoSpaceDN w:val="0"/>
              <w:adjustRightInd w:val="0"/>
              <w:rPr>
                <w:rFonts w:asciiTheme="majorHAnsi" w:hAnsiTheme="majorHAnsi"/>
                <w:iCs/>
                <w:color w:val="000000"/>
                <w:sz w:val="20"/>
                <w:szCs w:val="20"/>
              </w:rPr>
            </w:pPr>
            <w:r w:rsidRPr="007D1413">
              <w:rPr>
                <w:rFonts w:asciiTheme="majorHAnsi" w:hAnsiTheme="majorHAnsi"/>
                <w:iCs/>
                <w:color w:val="000000"/>
                <w:sz w:val="20"/>
                <w:szCs w:val="20"/>
              </w:rPr>
              <w:t>dalam pencapaian tujuan Good Corporate Governance di PT. Pupuk</w:t>
            </w:r>
          </w:p>
          <w:p w14:paraId="778ECF4E" w14:textId="77777777" w:rsidR="00383E13" w:rsidRPr="007D1413" w:rsidRDefault="00383E13" w:rsidP="00DF52E5">
            <w:pPr>
              <w:autoSpaceDE w:val="0"/>
              <w:autoSpaceDN w:val="0"/>
              <w:adjustRightInd w:val="0"/>
              <w:rPr>
                <w:rFonts w:asciiTheme="majorHAnsi" w:hAnsiTheme="majorHAnsi"/>
                <w:iCs/>
                <w:color w:val="000000"/>
                <w:sz w:val="20"/>
                <w:szCs w:val="20"/>
              </w:rPr>
            </w:pPr>
            <w:r w:rsidRPr="007D1413">
              <w:rPr>
                <w:rFonts w:asciiTheme="majorHAnsi" w:hAnsiTheme="majorHAnsi"/>
                <w:iCs/>
                <w:color w:val="000000"/>
                <w:sz w:val="20"/>
                <w:szCs w:val="20"/>
              </w:rPr>
              <w:t>Sriwidjaja Palembang. Penelitian ini termasuk penelitian komparatif karena</w:t>
            </w:r>
          </w:p>
          <w:p w14:paraId="3CB3D839" w14:textId="77777777" w:rsidR="00383E13" w:rsidRPr="007D1413" w:rsidRDefault="00383E13" w:rsidP="00DF52E5">
            <w:pPr>
              <w:autoSpaceDE w:val="0"/>
              <w:autoSpaceDN w:val="0"/>
              <w:adjustRightInd w:val="0"/>
              <w:rPr>
                <w:rFonts w:asciiTheme="majorHAnsi" w:hAnsiTheme="majorHAnsi"/>
                <w:iCs/>
                <w:color w:val="000000"/>
                <w:sz w:val="20"/>
                <w:szCs w:val="20"/>
              </w:rPr>
            </w:pPr>
            <w:r w:rsidRPr="007D1413">
              <w:rPr>
                <w:rFonts w:asciiTheme="majorHAnsi" w:hAnsiTheme="majorHAnsi"/>
                <w:iCs/>
                <w:color w:val="000000"/>
                <w:sz w:val="20"/>
                <w:szCs w:val="20"/>
              </w:rPr>
              <w:t>penelitian ini bertujuan menganalisa peran audit internal dan Komite Audit</w:t>
            </w:r>
          </w:p>
          <w:p w14:paraId="5A7AEA55" w14:textId="77777777" w:rsidR="00383E13" w:rsidRPr="007D1413" w:rsidRDefault="00383E13" w:rsidP="00DF52E5">
            <w:pPr>
              <w:autoSpaceDE w:val="0"/>
              <w:autoSpaceDN w:val="0"/>
              <w:adjustRightInd w:val="0"/>
              <w:rPr>
                <w:rFonts w:asciiTheme="majorHAnsi" w:hAnsiTheme="majorHAnsi"/>
                <w:iCs/>
                <w:color w:val="000000"/>
                <w:sz w:val="20"/>
                <w:szCs w:val="20"/>
              </w:rPr>
            </w:pPr>
            <w:r w:rsidRPr="007D1413">
              <w:rPr>
                <w:rFonts w:asciiTheme="majorHAnsi" w:hAnsiTheme="majorHAnsi"/>
                <w:iCs/>
                <w:color w:val="000000"/>
                <w:sz w:val="20"/>
                <w:szCs w:val="20"/>
              </w:rPr>
              <w:t xml:space="preserve">dalam pencapaian tujuan Good Corporate </w:t>
            </w:r>
            <w:r w:rsidRPr="007D1413">
              <w:rPr>
                <w:rFonts w:asciiTheme="majorHAnsi" w:hAnsiTheme="majorHAnsi"/>
                <w:iCs/>
                <w:color w:val="000000"/>
                <w:sz w:val="20"/>
                <w:szCs w:val="20"/>
              </w:rPr>
              <w:lastRenderedPageBreak/>
              <w:t>Governance PT. PupukSriwidjaja</w:t>
            </w:r>
          </w:p>
          <w:p w14:paraId="387CA0BC" w14:textId="77777777" w:rsidR="00383E13" w:rsidRPr="007D1413" w:rsidRDefault="00383E13" w:rsidP="00DF52E5">
            <w:pPr>
              <w:rPr>
                <w:rFonts w:asciiTheme="majorHAnsi" w:hAnsiTheme="majorHAnsi"/>
                <w:b/>
                <w:sz w:val="20"/>
                <w:szCs w:val="20"/>
                <w:lang w:val="id-ID"/>
              </w:rPr>
            </w:pPr>
            <w:r w:rsidRPr="007D1413">
              <w:rPr>
                <w:rFonts w:asciiTheme="majorHAnsi" w:hAnsiTheme="majorHAnsi"/>
                <w:iCs/>
                <w:color w:val="000000"/>
                <w:sz w:val="20"/>
                <w:szCs w:val="20"/>
              </w:rPr>
              <w:t>Palembang.</w:t>
            </w:r>
          </w:p>
        </w:tc>
        <w:tc>
          <w:tcPr>
            <w:tcW w:w="0" w:type="auto"/>
          </w:tcPr>
          <w:p w14:paraId="202F2EAE" w14:textId="77777777" w:rsidR="00383E13" w:rsidRPr="007D1413" w:rsidRDefault="00383E13" w:rsidP="007D1413">
            <w:pPr>
              <w:autoSpaceDE w:val="0"/>
              <w:autoSpaceDN w:val="0"/>
              <w:adjustRightInd w:val="0"/>
              <w:jc w:val="both"/>
              <w:rPr>
                <w:rFonts w:asciiTheme="majorHAnsi" w:hAnsiTheme="majorHAnsi"/>
                <w:iCs/>
                <w:color w:val="000000"/>
                <w:sz w:val="20"/>
                <w:szCs w:val="20"/>
              </w:rPr>
            </w:pPr>
            <w:r w:rsidRPr="007D1413">
              <w:rPr>
                <w:rFonts w:asciiTheme="majorHAnsi" w:hAnsiTheme="majorHAnsi"/>
                <w:i/>
                <w:iCs/>
                <w:color w:val="000000"/>
                <w:sz w:val="20"/>
                <w:szCs w:val="20"/>
              </w:rPr>
              <w:lastRenderedPageBreak/>
              <w:t xml:space="preserve">, </w:t>
            </w:r>
            <w:r w:rsidRPr="007D1413">
              <w:rPr>
                <w:rFonts w:asciiTheme="majorHAnsi" w:hAnsiTheme="majorHAnsi"/>
                <w:iCs/>
                <w:color w:val="000000"/>
                <w:sz w:val="20"/>
                <w:szCs w:val="20"/>
              </w:rPr>
              <w:t>teknik pengumpulan data</w:t>
            </w:r>
          </w:p>
          <w:p w14:paraId="4D1E8FA5" w14:textId="77777777" w:rsidR="00383E13" w:rsidRPr="007D1413" w:rsidRDefault="00383E13" w:rsidP="007D1413">
            <w:pPr>
              <w:jc w:val="both"/>
              <w:rPr>
                <w:rFonts w:asciiTheme="majorHAnsi" w:hAnsiTheme="majorHAnsi"/>
                <w:b/>
                <w:sz w:val="20"/>
                <w:szCs w:val="20"/>
                <w:lang w:val="id-ID"/>
              </w:rPr>
            </w:pPr>
            <w:proofErr w:type="gramStart"/>
            <w:r w:rsidRPr="007D1413">
              <w:rPr>
                <w:rFonts w:asciiTheme="majorHAnsi" w:hAnsiTheme="majorHAnsi"/>
                <w:iCs/>
                <w:color w:val="000000"/>
                <w:sz w:val="20"/>
                <w:szCs w:val="20"/>
              </w:rPr>
              <w:t>menggunakan</w:t>
            </w:r>
            <w:proofErr w:type="gramEnd"/>
            <w:r w:rsidRPr="007D1413">
              <w:rPr>
                <w:rFonts w:asciiTheme="majorHAnsi" w:hAnsiTheme="majorHAnsi"/>
                <w:iCs/>
                <w:color w:val="000000"/>
                <w:sz w:val="20"/>
                <w:szCs w:val="20"/>
              </w:rPr>
              <w:t xml:space="preserve"> teknik wawancara dan dokumentasi.</w:t>
            </w:r>
          </w:p>
        </w:tc>
        <w:tc>
          <w:tcPr>
            <w:tcW w:w="0" w:type="auto"/>
          </w:tcPr>
          <w:p w14:paraId="28797CE4" w14:textId="77777777" w:rsidR="00383E13" w:rsidRPr="007D1413" w:rsidRDefault="00383E13" w:rsidP="007D1413">
            <w:pPr>
              <w:autoSpaceDE w:val="0"/>
              <w:autoSpaceDN w:val="0"/>
              <w:adjustRightInd w:val="0"/>
              <w:jc w:val="both"/>
              <w:rPr>
                <w:rFonts w:asciiTheme="majorHAnsi" w:hAnsiTheme="majorHAnsi"/>
                <w:iCs/>
                <w:color w:val="000000"/>
                <w:sz w:val="20"/>
                <w:szCs w:val="20"/>
              </w:rPr>
            </w:pPr>
            <w:r w:rsidRPr="007D1413">
              <w:rPr>
                <w:rFonts w:asciiTheme="majorHAnsi" w:hAnsiTheme="majorHAnsi"/>
                <w:iCs/>
                <w:color w:val="000000"/>
                <w:sz w:val="20"/>
                <w:szCs w:val="20"/>
              </w:rPr>
              <w:t>Hasil analisis</w:t>
            </w:r>
          </w:p>
          <w:p w14:paraId="57B90966" w14:textId="77777777" w:rsidR="00383E13" w:rsidRPr="007D1413" w:rsidRDefault="00383E13" w:rsidP="007D1413">
            <w:pPr>
              <w:autoSpaceDE w:val="0"/>
              <w:autoSpaceDN w:val="0"/>
              <w:adjustRightInd w:val="0"/>
              <w:jc w:val="both"/>
              <w:rPr>
                <w:rFonts w:asciiTheme="majorHAnsi" w:hAnsiTheme="majorHAnsi"/>
                <w:iCs/>
                <w:color w:val="000000"/>
                <w:sz w:val="20"/>
                <w:szCs w:val="20"/>
              </w:rPr>
            </w:pPr>
            <w:r w:rsidRPr="007D1413">
              <w:rPr>
                <w:rFonts w:asciiTheme="majorHAnsi" w:hAnsiTheme="majorHAnsi"/>
                <w:iCs/>
                <w:color w:val="000000"/>
                <w:sz w:val="20"/>
                <w:szCs w:val="20"/>
              </w:rPr>
              <w:t>menunjukkan pelaksanaan Audit Internal dan peran Komite Audit yang terkait</w:t>
            </w:r>
          </w:p>
          <w:p w14:paraId="70AA6E56" w14:textId="77777777" w:rsidR="00383E13" w:rsidRPr="007D1413" w:rsidRDefault="00383E13" w:rsidP="007D1413">
            <w:pPr>
              <w:autoSpaceDE w:val="0"/>
              <w:autoSpaceDN w:val="0"/>
              <w:adjustRightInd w:val="0"/>
              <w:jc w:val="both"/>
              <w:rPr>
                <w:rFonts w:asciiTheme="majorHAnsi" w:hAnsiTheme="majorHAnsi"/>
                <w:iCs/>
                <w:color w:val="000000"/>
                <w:sz w:val="20"/>
                <w:szCs w:val="20"/>
              </w:rPr>
            </w:pPr>
            <w:r w:rsidRPr="007D1413">
              <w:rPr>
                <w:rFonts w:asciiTheme="majorHAnsi" w:hAnsiTheme="majorHAnsi"/>
                <w:iCs/>
                <w:color w:val="000000"/>
                <w:sz w:val="20"/>
                <w:szCs w:val="20"/>
              </w:rPr>
              <w:t>dengan Good Corporate Governance secara umum telah dilaksanakan dengan</w:t>
            </w:r>
          </w:p>
          <w:p w14:paraId="5557C2BE" w14:textId="77777777" w:rsidR="00383E13" w:rsidRPr="007D1413" w:rsidRDefault="00383E13" w:rsidP="007D1413">
            <w:pPr>
              <w:autoSpaceDE w:val="0"/>
              <w:autoSpaceDN w:val="0"/>
              <w:adjustRightInd w:val="0"/>
              <w:jc w:val="both"/>
              <w:rPr>
                <w:rFonts w:asciiTheme="majorHAnsi" w:hAnsiTheme="majorHAnsi"/>
                <w:iCs/>
                <w:color w:val="000000"/>
                <w:sz w:val="20"/>
                <w:szCs w:val="20"/>
              </w:rPr>
            </w:pPr>
            <w:proofErr w:type="gramStart"/>
            <w:r w:rsidRPr="007D1413">
              <w:rPr>
                <w:rFonts w:asciiTheme="majorHAnsi" w:hAnsiTheme="majorHAnsi"/>
                <w:iCs/>
                <w:color w:val="000000"/>
                <w:sz w:val="20"/>
                <w:szCs w:val="20"/>
              </w:rPr>
              <w:t>baik</w:t>
            </w:r>
            <w:proofErr w:type="gramEnd"/>
            <w:r w:rsidRPr="007D1413">
              <w:rPr>
                <w:rFonts w:asciiTheme="majorHAnsi" w:hAnsiTheme="majorHAnsi"/>
                <w:iCs/>
                <w:color w:val="000000"/>
                <w:sz w:val="20"/>
                <w:szCs w:val="20"/>
              </w:rPr>
              <w:t>. Komite Audit dan Audit Internal mendukung pencapaian tujuan</w:t>
            </w:r>
          </w:p>
          <w:p w14:paraId="22D6C346" w14:textId="77777777" w:rsidR="00383E13" w:rsidRPr="007D1413" w:rsidRDefault="00383E13" w:rsidP="007D1413">
            <w:pPr>
              <w:autoSpaceDE w:val="0"/>
              <w:autoSpaceDN w:val="0"/>
              <w:adjustRightInd w:val="0"/>
              <w:jc w:val="both"/>
              <w:rPr>
                <w:rFonts w:asciiTheme="majorHAnsi" w:hAnsiTheme="majorHAnsi"/>
                <w:iCs/>
                <w:color w:val="000000"/>
                <w:sz w:val="20"/>
                <w:szCs w:val="20"/>
              </w:rPr>
            </w:pPr>
            <w:proofErr w:type="gramStart"/>
            <w:r w:rsidRPr="007D1413">
              <w:rPr>
                <w:rFonts w:asciiTheme="majorHAnsi" w:hAnsiTheme="majorHAnsi"/>
                <w:iCs/>
                <w:color w:val="000000"/>
                <w:sz w:val="20"/>
                <w:szCs w:val="20"/>
              </w:rPr>
              <w:t>penerapan</w:t>
            </w:r>
            <w:proofErr w:type="gramEnd"/>
            <w:r w:rsidRPr="007D1413">
              <w:rPr>
                <w:rFonts w:asciiTheme="majorHAnsi" w:hAnsiTheme="majorHAnsi"/>
                <w:iCs/>
                <w:color w:val="000000"/>
                <w:sz w:val="20"/>
                <w:szCs w:val="20"/>
              </w:rPr>
              <w:t xml:space="preserve"> tata kelola perusahaan, dan sesuai dengan peraturan yang berlaku.</w:t>
            </w:r>
          </w:p>
          <w:p w14:paraId="240E1C83" w14:textId="77777777" w:rsidR="00383E13" w:rsidRPr="007D1413" w:rsidRDefault="00383E13" w:rsidP="007D1413">
            <w:pPr>
              <w:jc w:val="both"/>
              <w:rPr>
                <w:rFonts w:asciiTheme="majorHAnsi" w:hAnsiTheme="majorHAnsi"/>
                <w:b/>
                <w:sz w:val="20"/>
                <w:szCs w:val="20"/>
                <w:lang w:val="id-ID"/>
              </w:rPr>
            </w:pPr>
          </w:p>
        </w:tc>
      </w:tr>
      <w:tr w:rsidR="00383E13" w:rsidRPr="007D1413" w14:paraId="0608A708" w14:textId="77777777" w:rsidTr="007D1413">
        <w:tc>
          <w:tcPr>
            <w:tcW w:w="0" w:type="auto"/>
          </w:tcPr>
          <w:p w14:paraId="646AC9F6" w14:textId="77777777" w:rsidR="00383E13" w:rsidRPr="007D1413" w:rsidRDefault="00383E13" w:rsidP="00DF52E5">
            <w:pPr>
              <w:rPr>
                <w:rFonts w:asciiTheme="majorHAnsi" w:hAnsiTheme="majorHAnsi"/>
                <w:sz w:val="20"/>
                <w:szCs w:val="20"/>
                <w:lang w:val="id-ID"/>
              </w:rPr>
            </w:pPr>
            <w:r w:rsidRPr="007D1413">
              <w:rPr>
                <w:rFonts w:asciiTheme="majorHAnsi" w:hAnsiTheme="majorHAnsi"/>
                <w:sz w:val="20"/>
                <w:szCs w:val="20"/>
                <w:lang w:val="id-ID"/>
              </w:rPr>
              <w:lastRenderedPageBreak/>
              <w:t>4</w:t>
            </w:r>
          </w:p>
        </w:tc>
        <w:tc>
          <w:tcPr>
            <w:tcW w:w="0" w:type="auto"/>
          </w:tcPr>
          <w:p w14:paraId="6FD2CAE4" w14:textId="77777777" w:rsidR="00383E13" w:rsidRPr="007D1413" w:rsidRDefault="00383E13" w:rsidP="00DF52E5">
            <w:pPr>
              <w:autoSpaceDE w:val="0"/>
              <w:autoSpaceDN w:val="0"/>
              <w:adjustRightInd w:val="0"/>
              <w:rPr>
                <w:rFonts w:asciiTheme="majorHAnsi" w:hAnsiTheme="majorHAnsi"/>
                <w:bCs/>
                <w:i/>
                <w:iCs/>
                <w:color w:val="000000"/>
                <w:sz w:val="20"/>
                <w:szCs w:val="20"/>
              </w:rPr>
            </w:pPr>
            <w:r w:rsidRPr="007D1413">
              <w:rPr>
                <w:rFonts w:asciiTheme="majorHAnsi" w:hAnsiTheme="majorHAnsi"/>
                <w:bCs/>
                <w:color w:val="000000"/>
                <w:sz w:val="20"/>
                <w:szCs w:val="20"/>
              </w:rPr>
              <w:t xml:space="preserve">Analisis pengaruh </w:t>
            </w:r>
            <w:r w:rsidRPr="007D1413">
              <w:rPr>
                <w:rFonts w:asciiTheme="majorHAnsi" w:hAnsiTheme="majorHAnsi"/>
                <w:bCs/>
                <w:i/>
                <w:iCs/>
                <w:color w:val="000000"/>
                <w:sz w:val="20"/>
                <w:szCs w:val="20"/>
              </w:rPr>
              <w:t>good corporate</w:t>
            </w:r>
          </w:p>
          <w:p w14:paraId="04BE7595" w14:textId="77777777" w:rsidR="00383E13" w:rsidRPr="007D1413" w:rsidRDefault="00383E13" w:rsidP="00DF52E5">
            <w:pPr>
              <w:autoSpaceDE w:val="0"/>
              <w:autoSpaceDN w:val="0"/>
              <w:adjustRightInd w:val="0"/>
              <w:rPr>
                <w:rFonts w:asciiTheme="majorHAnsi" w:hAnsiTheme="majorHAnsi"/>
                <w:sz w:val="20"/>
                <w:szCs w:val="20"/>
              </w:rPr>
            </w:pPr>
            <w:r w:rsidRPr="007D1413">
              <w:rPr>
                <w:rFonts w:asciiTheme="majorHAnsi" w:hAnsiTheme="majorHAnsi"/>
                <w:bCs/>
                <w:i/>
                <w:iCs/>
                <w:color w:val="000000"/>
                <w:sz w:val="20"/>
                <w:szCs w:val="20"/>
              </w:rPr>
              <w:t xml:space="preserve">Governance </w:t>
            </w:r>
            <w:r w:rsidRPr="007D1413">
              <w:rPr>
                <w:rFonts w:asciiTheme="majorHAnsi" w:hAnsiTheme="majorHAnsi"/>
                <w:bCs/>
                <w:color w:val="000000"/>
                <w:sz w:val="20"/>
                <w:szCs w:val="20"/>
              </w:rPr>
              <w:t>(gcg), prinsip pembiayaan, dan</w:t>
            </w:r>
          </w:p>
          <w:p w14:paraId="19B18636" w14:textId="77777777" w:rsidR="00383E13" w:rsidRPr="007D1413" w:rsidRDefault="00383E13" w:rsidP="00DF52E5">
            <w:pPr>
              <w:autoSpaceDE w:val="0"/>
              <w:autoSpaceDN w:val="0"/>
              <w:adjustRightInd w:val="0"/>
              <w:rPr>
                <w:rFonts w:asciiTheme="majorHAnsi" w:hAnsiTheme="majorHAnsi"/>
                <w:bCs/>
                <w:color w:val="000000"/>
                <w:sz w:val="20"/>
                <w:szCs w:val="20"/>
              </w:rPr>
            </w:pPr>
            <w:r w:rsidRPr="007D1413">
              <w:rPr>
                <w:rFonts w:asciiTheme="majorHAnsi" w:hAnsiTheme="majorHAnsi"/>
                <w:bCs/>
                <w:color w:val="000000"/>
                <w:sz w:val="20"/>
                <w:szCs w:val="20"/>
              </w:rPr>
              <w:t>Tujuan penggunaan pembiayaan</w:t>
            </w:r>
          </w:p>
          <w:p w14:paraId="4A76781E" w14:textId="77777777" w:rsidR="00383E13" w:rsidRPr="007D1413" w:rsidRDefault="00383E13" w:rsidP="00DF52E5">
            <w:pPr>
              <w:autoSpaceDE w:val="0"/>
              <w:autoSpaceDN w:val="0"/>
              <w:adjustRightInd w:val="0"/>
              <w:rPr>
                <w:rFonts w:asciiTheme="majorHAnsi" w:hAnsiTheme="majorHAnsi"/>
                <w:sz w:val="20"/>
                <w:szCs w:val="20"/>
              </w:rPr>
            </w:pPr>
            <w:r w:rsidRPr="007D1413">
              <w:rPr>
                <w:rFonts w:asciiTheme="majorHAnsi" w:hAnsiTheme="majorHAnsi"/>
                <w:bCs/>
                <w:color w:val="000000"/>
                <w:sz w:val="20"/>
                <w:szCs w:val="20"/>
              </w:rPr>
              <w:t>Terhadap pembiayaan bermasalah</w:t>
            </w:r>
          </w:p>
          <w:p w14:paraId="3DEB0113" w14:textId="77777777" w:rsidR="00383E13" w:rsidRPr="007D1413" w:rsidRDefault="00383E13" w:rsidP="00DF52E5">
            <w:pPr>
              <w:rPr>
                <w:rFonts w:asciiTheme="majorHAnsi" w:hAnsiTheme="majorHAnsi"/>
                <w:b/>
                <w:sz w:val="20"/>
                <w:szCs w:val="20"/>
                <w:lang w:val="id-ID"/>
              </w:rPr>
            </w:pPr>
            <w:r w:rsidRPr="007D1413">
              <w:rPr>
                <w:rFonts w:asciiTheme="majorHAnsi" w:hAnsiTheme="majorHAnsi"/>
                <w:bCs/>
                <w:color w:val="000000"/>
                <w:sz w:val="20"/>
                <w:szCs w:val="20"/>
              </w:rPr>
              <w:t>Perbankan syariah di indonesi</w:t>
            </w:r>
          </w:p>
        </w:tc>
        <w:tc>
          <w:tcPr>
            <w:tcW w:w="0" w:type="auto"/>
          </w:tcPr>
          <w:p w14:paraId="7B94F823" w14:textId="77777777" w:rsidR="00383E13" w:rsidRPr="007D1413" w:rsidRDefault="00383E13" w:rsidP="00DF52E5">
            <w:pPr>
              <w:rPr>
                <w:rFonts w:asciiTheme="majorHAnsi" w:hAnsiTheme="majorHAnsi"/>
                <w:sz w:val="20"/>
                <w:szCs w:val="20"/>
                <w:lang w:val="id-ID"/>
              </w:rPr>
            </w:pPr>
            <w:r w:rsidRPr="007D1413">
              <w:rPr>
                <w:rFonts w:asciiTheme="majorHAnsi" w:hAnsiTheme="majorHAnsi"/>
                <w:bCs/>
                <w:color w:val="000000"/>
                <w:sz w:val="20"/>
                <w:szCs w:val="20"/>
              </w:rPr>
              <w:t>Dicky Permana Hidayat, Erman Denny Arfianto</w:t>
            </w:r>
          </w:p>
        </w:tc>
        <w:tc>
          <w:tcPr>
            <w:tcW w:w="0" w:type="auto"/>
          </w:tcPr>
          <w:p w14:paraId="1D00466F" w14:textId="77777777" w:rsidR="00383E13" w:rsidRPr="007D1413" w:rsidRDefault="00383E13" w:rsidP="00DF52E5">
            <w:pPr>
              <w:rPr>
                <w:rFonts w:asciiTheme="majorHAnsi" w:hAnsiTheme="majorHAnsi"/>
                <w:sz w:val="20"/>
                <w:szCs w:val="20"/>
              </w:rPr>
            </w:pPr>
            <w:r w:rsidRPr="007D1413">
              <w:rPr>
                <w:rFonts w:asciiTheme="majorHAnsi" w:hAnsiTheme="majorHAnsi"/>
                <w:sz w:val="20"/>
                <w:szCs w:val="20"/>
              </w:rPr>
              <w:t>Penelitian ini bertujuan untuk menganalisis pengaruh Good Corporate Governance (GCG), Prinsip Pembiayaan,</w:t>
            </w:r>
          </w:p>
          <w:p w14:paraId="2E9AE392" w14:textId="77777777" w:rsidR="00383E13" w:rsidRPr="007D1413" w:rsidRDefault="00383E13" w:rsidP="00DF52E5">
            <w:pPr>
              <w:rPr>
                <w:rFonts w:asciiTheme="majorHAnsi" w:hAnsiTheme="majorHAnsi"/>
                <w:sz w:val="20"/>
                <w:szCs w:val="20"/>
              </w:rPr>
            </w:pPr>
            <w:proofErr w:type="gramStart"/>
            <w:r w:rsidRPr="007D1413">
              <w:rPr>
                <w:rFonts w:asciiTheme="majorHAnsi" w:hAnsiTheme="majorHAnsi"/>
                <w:sz w:val="20"/>
                <w:szCs w:val="20"/>
              </w:rPr>
              <w:t>dan</w:t>
            </w:r>
            <w:proofErr w:type="gramEnd"/>
            <w:r w:rsidRPr="007D1413">
              <w:rPr>
                <w:rFonts w:asciiTheme="majorHAnsi" w:hAnsiTheme="majorHAnsi"/>
                <w:sz w:val="20"/>
                <w:szCs w:val="20"/>
              </w:rPr>
              <w:t xml:space="preserve"> Penggunaan Pembiayaan pada Non Performing Financing (NPF) Perbankan Syariah. Sampel yang digunakan di</w:t>
            </w:r>
          </w:p>
          <w:p w14:paraId="07192A50" w14:textId="77777777" w:rsidR="00383E13" w:rsidRPr="007D1413" w:rsidRDefault="00383E13" w:rsidP="00DF52E5">
            <w:pPr>
              <w:rPr>
                <w:rFonts w:asciiTheme="majorHAnsi" w:hAnsiTheme="majorHAnsi"/>
                <w:sz w:val="20"/>
                <w:szCs w:val="20"/>
              </w:rPr>
            </w:pPr>
            <w:r w:rsidRPr="007D1413">
              <w:rPr>
                <w:rFonts w:asciiTheme="majorHAnsi" w:hAnsiTheme="majorHAnsi"/>
                <w:sz w:val="20"/>
                <w:szCs w:val="20"/>
              </w:rPr>
              <w:t>Penelitian ini merupakan data sekunder berupa Non Performing Financing (NPF), nilai komposit sebesar</w:t>
            </w:r>
          </w:p>
          <w:p w14:paraId="6B790378" w14:textId="77777777" w:rsidR="00383E13" w:rsidRPr="007D1413" w:rsidRDefault="00383E13" w:rsidP="00DF52E5">
            <w:pPr>
              <w:rPr>
                <w:rFonts w:asciiTheme="majorHAnsi" w:hAnsiTheme="majorHAnsi"/>
                <w:sz w:val="20"/>
                <w:szCs w:val="20"/>
              </w:rPr>
            </w:pPr>
            <w:r w:rsidRPr="007D1413">
              <w:rPr>
                <w:rFonts w:asciiTheme="majorHAnsi" w:hAnsiTheme="majorHAnsi"/>
                <w:sz w:val="20"/>
                <w:szCs w:val="20"/>
              </w:rPr>
              <w:t>tata kelola perusahaan, Prinsip Pembiayaan (pembiayaan berbasis aset dan pembiayaan berbasis hutang),</w:t>
            </w:r>
          </w:p>
          <w:p w14:paraId="1C870C94" w14:textId="77777777" w:rsidR="00383E13" w:rsidRPr="007D1413" w:rsidRDefault="00383E13" w:rsidP="00DF52E5">
            <w:pPr>
              <w:rPr>
                <w:rFonts w:asciiTheme="majorHAnsi" w:hAnsiTheme="majorHAnsi"/>
                <w:sz w:val="20"/>
                <w:szCs w:val="20"/>
              </w:rPr>
            </w:pPr>
            <w:r w:rsidRPr="007D1413">
              <w:rPr>
                <w:rFonts w:asciiTheme="majorHAnsi" w:hAnsiTheme="majorHAnsi"/>
                <w:sz w:val="20"/>
                <w:szCs w:val="20"/>
              </w:rPr>
              <w:t>dan Pembiayaan Penggunaan (pembiayaan modal kerja, pembiayaan investasi, dan konsumsi</w:t>
            </w:r>
          </w:p>
          <w:p w14:paraId="3622961F" w14:textId="454CE2FA" w:rsidR="00383E13" w:rsidRPr="007D1413" w:rsidRDefault="00383E13" w:rsidP="00DF52E5">
            <w:pPr>
              <w:rPr>
                <w:rFonts w:asciiTheme="majorHAnsi" w:hAnsiTheme="majorHAnsi"/>
                <w:sz w:val="20"/>
                <w:szCs w:val="20"/>
              </w:rPr>
            </w:pPr>
            <w:proofErr w:type="gramStart"/>
            <w:r w:rsidRPr="007D1413">
              <w:rPr>
                <w:rFonts w:asciiTheme="majorHAnsi" w:hAnsiTheme="majorHAnsi"/>
                <w:sz w:val="20"/>
                <w:szCs w:val="20"/>
              </w:rPr>
              <w:t>pembiayaan</w:t>
            </w:r>
            <w:proofErr w:type="gramEnd"/>
            <w:r w:rsidRPr="007D1413">
              <w:rPr>
                <w:rFonts w:asciiTheme="majorHAnsi" w:hAnsiTheme="majorHAnsi"/>
                <w:sz w:val="20"/>
                <w:szCs w:val="20"/>
              </w:rPr>
              <w:t xml:space="preserve">) periode 2011-2015. </w:t>
            </w:r>
          </w:p>
        </w:tc>
        <w:tc>
          <w:tcPr>
            <w:tcW w:w="0" w:type="auto"/>
          </w:tcPr>
          <w:p w14:paraId="67E5F8C1" w14:textId="77777777" w:rsidR="00383E13" w:rsidRPr="007D1413" w:rsidRDefault="00383E13" w:rsidP="007D1413">
            <w:pPr>
              <w:jc w:val="both"/>
              <w:rPr>
                <w:rFonts w:asciiTheme="majorHAnsi" w:hAnsiTheme="majorHAnsi"/>
                <w:sz w:val="20"/>
                <w:szCs w:val="20"/>
              </w:rPr>
            </w:pPr>
            <w:r w:rsidRPr="007D1413">
              <w:rPr>
                <w:rFonts w:asciiTheme="majorHAnsi" w:hAnsiTheme="majorHAnsi"/>
                <w:sz w:val="20"/>
                <w:szCs w:val="20"/>
              </w:rPr>
              <w:t>Penelitian ini menggunakan Metode Regresi Linier Berganda sebagai metodenya</w:t>
            </w:r>
          </w:p>
          <w:p w14:paraId="7C84E79D" w14:textId="77777777" w:rsidR="00383E13" w:rsidRPr="007D1413" w:rsidRDefault="00383E13" w:rsidP="007D1413">
            <w:pPr>
              <w:jc w:val="both"/>
              <w:rPr>
                <w:rFonts w:asciiTheme="majorHAnsi" w:hAnsiTheme="majorHAnsi"/>
                <w:sz w:val="20"/>
                <w:szCs w:val="20"/>
              </w:rPr>
            </w:pPr>
            <w:proofErr w:type="gramStart"/>
            <w:r w:rsidRPr="007D1413">
              <w:rPr>
                <w:rFonts w:asciiTheme="majorHAnsi" w:hAnsiTheme="majorHAnsi"/>
                <w:sz w:val="20"/>
                <w:szCs w:val="20"/>
              </w:rPr>
              <w:t>metode</w:t>
            </w:r>
            <w:proofErr w:type="gramEnd"/>
            <w:r w:rsidRPr="007D1413">
              <w:rPr>
                <w:rFonts w:asciiTheme="majorHAnsi" w:hAnsiTheme="majorHAnsi"/>
                <w:sz w:val="20"/>
                <w:szCs w:val="20"/>
              </w:rPr>
              <w:t xml:space="preserve"> </w:t>
            </w:r>
            <w:r w:rsidRPr="007D1413">
              <w:rPr>
                <w:rFonts w:asciiTheme="majorHAnsi" w:hAnsiTheme="majorHAnsi"/>
                <w:sz w:val="20"/>
                <w:szCs w:val="20"/>
                <w:lang w:val="id-ID"/>
              </w:rPr>
              <w:t xml:space="preserve">analisis. </w:t>
            </w:r>
          </w:p>
          <w:p w14:paraId="11B67AA2" w14:textId="77777777" w:rsidR="00383E13" w:rsidRPr="007D1413" w:rsidRDefault="00383E13" w:rsidP="007D1413">
            <w:pPr>
              <w:jc w:val="both"/>
              <w:rPr>
                <w:rFonts w:asciiTheme="majorHAnsi" w:hAnsiTheme="majorHAnsi"/>
                <w:b/>
                <w:sz w:val="20"/>
                <w:szCs w:val="20"/>
                <w:lang w:val="id-ID"/>
              </w:rPr>
            </w:pPr>
          </w:p>
        </w:tc>
        <w:tc>
          <w:tcPr>
            <w:tcW w:w="0" w:type="auto"/>
          </w:tcPr>
          <w:p w14:paraId="208B516D" w14:textId="77777777" w:rsidR="00383E13" w:rsidRPr="007D1413" w:rsidRDefault="00383E13" w:rsidP="007D1413">
            <w:pPr>
              <w:jc w:val="both"/>
              <w:rPr>
                <w:rFonts w:asciiTheme="majorHAnsi" w:hAnsiTheme="majorHAnsi"/>
                <w:sz w:val="20"/>
                <w:szCs w:val="20"/>
              </w:rPr>
            </w:pPr>
            <w:r w:rsidRPr="007D1413">
              <w:rPr>
                <w:rFonts w:asciiTheme="majorHAnsi" w:hAnsiTheme="majorHAnsi"/>
                <w:sz w:val="20"/>
                <w:szCs w:val="20"/>
              </w:rPr>
              <w:t>Hasil penelitian ini menunjukkan bahwa GCG, Prinsip Pembiayaan, dan</w:t>
            </w:r>
            <w:r w:rsidRPr="007D1413">
              <w:rPr>
                <w:rFonts w:asciiTheme="majorHAnsi" w:hAnsiTheme="majorHAnsi"/>
                <w:sz w:val="20"/>
                <w:szCs w:val="20"/>
                <w:lang w:val="id-ID"/>
              </w:rPr>
              <w:t xml:space="preserve"> </w:t>
            </w:r>
            <w:r w:rsidRPr="007D1413">
              <w:rPr>
                <w:rFonts w:asciiTheme="majorHAnsi" w:hAnsiTheme="majorHAnsi"/>
                <w:sz w:val="20"/>
                <w:szCs w:val="20"/>
              </w:rPr>
              <w:t>Penggunaan Pembiayaan</w:t>
            </w:r>
            <w:r w:rsidRPr="007D1413">
              <w:rPr>
                <w:rFonts w:asciiTheme="majorHAnsi" w:hAnsiTheme="majorHAnsi"/>
                <w:sz w:val="20"/>
                <w:szCs w:val="20"/>
                <w:lang w:val="id-ID"/>
              </w:rPr>
              <w:t xml:space="preserve"> </w:t>
            </w:r>
            <w:r w:rsidRPr="007D1413">
              <w:rPr>
                <w:rFonts w:asciiTheme="majorHAnsi" w:hAnsiTheme="majorHAnsi"/>
                <w:sz w:val="20"/>
                <w:szCs w:val="20"/>
              </w:rPr>
              <w:t>mempengaruhi tingkat non-performing financing pada Perbankan Syariah di Indonesia.</w:t>
            </w:r>
            <w:r w:rsidRPr="007D1413">
              <w:rPr>
                <w:rFonts w:asciiTheme="majorHAnsi" w:hAnsiTheme="majorHAnsi"/>
                <w:sz w:val="20"/>
                <w:szCs w:val="20"/>
                <w:lang w:val="id-ID"/>
              </w:rPr>
              <w:t xml:space="preserve"> </w:t>
            </w:r>
            <w:r w:rsidRPr="007D1413">
              <w:rPr>
                <w:rFonts w:asciiTheme="majorHAnsi" w:hAnsiTheme="majorHAnsi"/>
                <w:sz w:val="20"/>
                <w:szCs w:val="20"/>
              </w:rPr>
              <w:t>Kemudian pengujian secara parsial menunjukkan pembiayaan berbasis utang, pembiayaan investasi, dan pembiayaan konsumsi</w:t>
            </w:r>
          </w:p>
          <w:p w14:paraId="1BBF7B65" w14:textId="77777777" w:rsidR="00383E13" w:rsidRPr="007D1413" w:rsidRDefault="00383E13" w:rsidP="007D1413">
            <w:pPr>
              <w:jc w:val="both"/>
              <w:rPr>
                <w:rFonts w:asciiTheme="majorHAnsi" w:hAnsiTheme="majorHAnsi"/>
                <w:sz w:val="20"/>
                <w:szCs w:val="20"/>
              </w:rPr>
            </w:pPr>
            <w:proofErr w:type="gramStart"/>
            <w:r w:rsidRPr="007D1413">
              <w:rPr>
                <w:rFonts w:asciiTheme="majorHAnsi" w:hAnsiTheme="majorHAnsi"/>
                <w:sz w:val="20"/>
                <w:szCs w:val="20"/>
              </w:rPr>
              <w:t>berpengaruh</w:t>
            </w:r>
            <w:proofErr w:type="gramEnd"/>
            <w:r w:rsidRPr="007D1413">
              <w:rPr>
                <w:rFonts w:asciiTheme="majorHAnsi" w:hAnsiTheme="majorHAnsi"/>
                <w:sz w:val="20"/>
                <w:szCs w:val="20"/>
              </w:rPr>
              <w:t xml:space="preserve"> positif signifikan terhadap tingkat non-performing financing pada Perbankan Syariah di</w:t>
            </w:r>
            <w:r w:rsidRPr="007D1413">
              <w:rPr>
                <w:rFonts w:asciiTheme="majorHAnsi" w:hAnsiTheme="majorHAnsi"/>
                <w:sz w:val="20"/>
                <w:szCs w:val="20"/>
                <w:lang w:val="id-ID"/>
              </w:rPr>
              <w:t xml:space="preserve"> </w:t>
            </w:r>
            <w:r w:rsidRPr="007D1413">
              <w:rPr>
                <w:rFonts w:asciiTheme="majorHAnsi" w:hAnsiTheme="majorHAnsi"/>
                <w:sz w:val="20"/>
                <w:szCs w:val="20"/>
              </w:rPr>
              <w:t>Indonesia.</w:t>
            </w:r>
          </w:p>
          <w:p w14:paraId="1BED9F65" w14:textId="77777777" w:rsidR="00383E13" w:rsidRPr="007D1413" w:rsidRDefault="00383E13" w:rsidP="007D1413">
            <w:pPr>
              <w:jc w:val="both"/>
              <w:rPr>
                <w:rFonts w:asciiTheme="majorHAnsi" w:hAnsiTheme="majorHAnsi"/>
                <w:b/>
                <w:sz w:val="20"/>
                <w:szCs w:val="20"/>
                <w:lang w:val="id-ID"/>
              </w:rPr>
            </w:pPr>
          </w:p>
        </w:tc>
      </w:tr>
      <w:tr w:rsidR="00383E13" w:rsidRPr="007D1413" w14:paraId="6EAFA4A8" w14:textId="77777777" w:rsidTr="007D1413">
        <w:tc>
          <w:tcPr>
            <w:tcW w:w="0" w:type="auto"/>
          </w:tcPr>
          <w:p w14:paraId="14FCA05F" w14:textId="77777777" w:rsidR="00383E13" w:rsidRPr="007D1413" w:rsidRDefault="00383E13" w:rsidP="00DF52E5">
            <w:pPr>
              <w:rPr>
                <w:rFonts w:asciiTheme="majorHAnsi" w:hAnsiTheme="majorHAnsi"/>
                <w:sz w:val="20"/>
                <w:szCs w:val="20"/>
                <w:lang w:val="id-ID"/>
              </w:rPr>
            </w:pPr>
            <w:r w:rsidRPr="007D1413">
              <w:rPr>
                <w:rFonts w:asciiTheme="majorHAnsi" w:hAnsiTheme="majorHAnsi"/>
                <w:sz w:val="20"/>
                <w:szCs w:val="20"/>
                <w:lang w:val="id-ID"/>
              </w:rPr>
              <w:t>5</w:t>
            </w:r>
          </w:p>
        </w:tc>
        <w:tc>
          <w:tcPr>
            <w:tcW w:w="0" w:type="auto"/>
          </w:tcPr>
          <w:p w14:paraId="3AA11469" w14:textId="77777777" w:rsidR="00383E13" w:rsidRPr="007D1413" w:rsidRDefault="00383E13" w:rsidP="00DF52E5">
            <w:pPr>
              <w:autoSpaceDE w:val="0"/>
              <w:autoSpaceDN w:val="0"/>
              <w:adjustRightInd w:val="0"/>
              <w:rPr>
                <w:rFonts w:asciiTheme="majorHAnsi" w:hAnsiTheme="majorHAnsi"/>
                <w:bCs/>
                <w:i/>
                <w:iCs/>
                <w:color w:val="000000"/>
                <w:sz w:val="20"/>
                <w:szCs w:val="20"/>
              </w:rPr>
            </w:pPr>
            <w:r w:rsidRPr="007D1413">
              <w:rPr>
                <w:rFonts w:asciiTheme="majorHAnsi" w:hAnsiTheme="majorHAnsi"/>
                <w:bCs/>
                <w:color w:val="000000"/>
                <w:sz w:val="20"/>
                <w:szCs w:val="20"/>
              </w:rPr>
              <w:t xml:space="preserve">Pengaruh kebijakan dividen dan </w:t>
            </w:r>
            <w:r w:rsidRPr="007D1413">
              <w:rPr>
                <w:rFonts w:asciiTheme="majorHAnsi" w:hAnsiTheme="majorHAnsi"/>
                <w:bCs/>
                <w:i/>
                <w:iCs/>
                <w:color w:val="000000"/>
                <w:sz w:val="20"/>
                <w:szCs w:val="20"/>
              </w:rPr>
              <w:t>good corporate</w:t>
            </w:r>
          </w:p>
          <w:p w14:paraId="5098C6F3" w14:textId="77777777" w:rsidR="00383E13" w:rsidRPr="007D1413" w:rsidRDefault="00383E13" w:rsidP="00DF52E5">
            <w:pPr>
              <w:autoSpaceDE w:val="0"/>
              <w:autoSpaceDN w:val="0"/>
              <w:adjustRightInd w:val="0"/>
              <w:rPr>
                <w:rFonts w:asciiTheme="majorHAnsi" w:hAnsiTheme="majorHAnsi"/>
                <w:sz w:val="20"/>
                <w:szCs w:val="20"/>
              </w:rPr>
            </w:pPr>
            <w:r w:rsidRPr="007D1413">
              <w:rPr>
                <w:rFonts w:asciiTheme="majorHAnsi" w:hAnsiTheme="majorHAnsi"/>
                <w:bCs/>
                <w:i/>
                <w:iCs/>
                <w:color w:val="000000"/>
                <w:sz w:val="20"/>
                <w:szCs w:val="20"/>
              </w:rPr>
              <w:t>Governance</w:t>
            </w:r>
            <w:r w:rsidRPr="007D1413">
              <w:rPr>
                <w:rFonts w:asciiTheme="majorHAnsi" w:hAnsiTheme="majorHAnsi"/>
                <w:bCs/>
                <w:color w:val="000000"/>
                <w:sz w:val="20"/>
                <w:szCs w:val="20"/>
              </w:rPr>
              <w:t xml:space="preserve">  terhadap  </w:t>
            </w:r>
          </w:p>
          <w:p w14:paraId="10154B12" w14:textId="77777777" w:rsidR="00383E13" w:rsidRPr="007D1413" w:rsidRDefault="00383E13" w:rsidP="00DF52E5">
            <w:pPr>
              <w:autoSpaceDE w:val="0"/>
              <w:autoSpaceDN w:val="0"/>
              <w:adjustRightInd w:val="0"/>
              <w:rPr>
                <w:rFonts w:asciiTheme="majorHAnsi" w:hAnsiTheme="majorHAnsi"/>
                <w:sz w:val="20"/>
                <w:szCs w:val="20"/>
              </w:rPr>
            </w:pPr>
            <w:r w:rsidRPr="007D1413">
              <w:rPr>
                <w:rFonts w:asciiTheme="majorHAnsi" w:hAnsiTheme="majorHAnsi"/>
                <w:bCs/>
                <w:color w:val="000000"/>
                <w:sz w:val="20"/>
                <w:szCs w:val="20"/>
              </w:rPr>
              <w:t xml:space="preserve">Manajemen laba </w:t>
            </w:r>
          </w:p>
          <w:p w14:paraId="1BEDAF82" w14:textId="77777777" w:rsidR="00383E13" w:rsidRPr="007D1413" w:rsidRDefault="00383E13" w:rsidP="00DF52E5">
            <w:pPr>
              <w:rPr>
                <w:rFonts w:asciiTheme="majorHAnsi" w:hAnsiTheme="majorHAnsi"/>
                <w:b/>
                <w:sz w:val="20"/>
                <w:szCs w:val="20"/>
                <w:lang w:val="id-ID"/>
              </w:rPr>
            </w:pPr>
          </w:p>
        </w:tc>
        <w:tc>
          <w:tcPr>
            <w:tcW w:w="0" w:type="auto"/>
          </w:tcPr>
          <w:p w14:paraId="0872CA06" w14:textId="77777777" w:rsidR="00383E13" w:rsidRPr="007D1413" w:rsidRDefault="00383E13" w:rsidP="00DF52E5">
            <w:pPr>
              <w:autoSpaceDE w:val="0"/>
              <w:autoSpaceDN w:val="0"/>
              <w:adjustRightInd w:val="0"/>
              <w:rPr>
                <w:rFonts w:asciiTheme="majorHAnsi" w:hAnsiTheme="majorHAnsi"/>
                <w:bCs/>
                <w:color w:val="000000"/>
                <w:sz w:val="20"/>
                <w:szCs w:val="20"/>
              </w:rPr>
            </w:pPr>
            <w:r w:rsidRPr="007D1413">
              <w:rPr>
                <w:rFonts w:asciiTheme="majorHAnsi" w:hAnsiTheme="majorHAnsi"/>
                <w:bCs/>
                <w:color w:val="000000"/>
                <w:sz w:val="20"/>
                <w:szCs w:val="20"/>
              </w:rPr>
              <w:t>I Gusti Ayu Made Asri Dwija Putri</w:t>
            </w:r>
          </w:p>
          <w:p w14:paraId="36BCF9B5" w14:textId="77777777" w:rsidR="00383E13" w:rsidRPr="007D1413" w:rsidRDefault="00383E13" w:rsidP="00DF52E5">
            <w:pPr>
              <w:rPr>
                <w:rFonts w:asciiTheme="majorHAnsi" w:hAnsiTheme="majorHAnsi"/>
                <w:b/>
                <w:sz w:val="20"/>
                <w:szCs w:val="20"/>
                <w:lang w:val="id-ID"/>
              </w:rPr>
            </w:pPr>
          </w:p>
        </w:tc>
        <w:tc>
          <w:tcPr>
            <w:tcW w:w="0" w:type="auto"/>
          </w:tcPr>
          <w:p w14:paraId="0AC47112" w14:textId="77777777" w:rsidR="00383E13" w:rsidRPr="007D1413" w:rsidRDefault="00383E13" w:rsidP="00DF52E5">
            <w:pPr>
              <w:autoSpaceDE w:val="0"/>
              <w:autoSpaceDN w:val="0"/>
              <w:adjustRightInd w:val="0"/>
              <w:rPr>
                <w:rFonts w:asciiTheme="majorHAnsi" w:hAnsiTheme="majorHAnsi"/>
                <w:color w:val="000000"/>
                <w:sz w:val="20"/>
                <w:szCs w:val="20"/>
              </w:rPr>
            </w:pPr>
            <w:r w:rsidRPr="007D1413">
              <w:rPr>
                <w:rFonts w:asciiTheme="majorHAnsi" w:hAnsiTheme="majorHAnsi"/>
                <w:color w:val="000000"/>
                <w:sz w:val="20"/>
                <w:szCs w:val="20"/>
              </w:rPr>
              <w:t>Tujuan penelitian ini adalah untuk mendapatkan bukti</w:t>
            </w:r>
          </w:p>
          <w:p w14:paraId="2D326AA0" w14:textId="77777777" w:rsidR="00383E13" w:rsidRPr="007D1413" w:rsidRDefault="00383E13" w:rsidP="00DF52E5">
            <w:pPr>
              <w:autoSpaceDE w:val="0"/>
              <w:autoSpaceDN w:val="0"/>
              <w:adjustRightInd w:val="0"/>
              <w:rPr>
                <w:rFonts w:asciiTheme="majorHAnsi" w:hAnsiTheme="majorHAnsi"/>
                <w:color w:val="000000"/>
                <w:sz w:val="20"/>
                <w:szCs w:val="20"/>
              </w:rPr>
            </w:pPr>
            <w:r w:rsidRPr="007D1413">
              <w:rPr>
                <w:rFonts w:asciiTheme="majorHAnsi" w:hAnsiTheme="majorHAnsi"/>
                <w:color w:val="000000"/>
                <w:sz w:val="20"/>
                <w:szCs w:val="20"/>
              </w:rPr>
              <w:t xml:space="preserve">empiris bahwa kebijakan dividen dan </w:t>
            </w:r>
            <w:r w:rsidRPr="007D1413">
              <w:rPr>
                <w:rFonts w:asciiTheme="majorHAnsi" w:hAnsiTheme="majorHAnsi"/>
                <w:i/>
                <w:iCs/>
                <w:color w:val="000000"/>
                <w:sz w:val="20"/>
                <w:szCs w:val="20"/>
              </w:rPr>
              <w:t>good corporate governance</w:t>
            </w:r>
            <w:r w:rsidRPr="007D1413">
              <w:rPr>
                <w:rFonts w:asciiTheme="majorHAnsi" w:hAnsiTheme="majorHAnsi"/>
                <w:color w:val="000000"/>
                <w:sz w:val="20"/>
                <w:szCs w:val="20"/>
              </w:rPr>
              <w:t xml:space="preserve"> (GCG) yang</w:t>
            </w:r>
          </w:p>
          <w:p w14:paraId="0231409D" w14:textId="77777777" w:rsidR="00383E13" w:rsidRPr="007D1413" w:rsidRDefault="00383E13" w:rsidP="00DF52E5">
            <w:pPr>
              <w:autoSpaceDE w:val="0"/>
              <w:autoSpaceDN w:val="0"/>
              <w:adjustRightInd w:val="0"/>
              <w:rPr>
                <w:rFonts w:asciiTheme="majorHAnsi" w:hAnsiTheme="majorHAnsi"/>
                <w:color w:val="000000"/>
                <w:sz w:val="20"/>
                <w:szCs w:val="20"/>
              </w:rPr>
            </w:pPr>
            <w:r w:rsidRPr="007D1413">
              <w:rPr>
                <w:rFonts w:asciiTheme="majorHAnsi" w:hAnsiTheme="majorHAnsi"/>
                <w:color w:val="000000"/>
                <w:sz w:val="20"/>
                <w:szCs w:val="20"/>
              </w:rPr>
              <w:t>diproksi dengan kepemilikan institusi dan dewan komisaris, berpengaruh terhadap</w:t>
            </w:r>
          </w:p>
          <w:p w14:paraId="36887B43" w14:textId="77777777" w:rsidR="00383E13" w:rsidRPr="007D1413" w:rsidRDefault="00383E13" w:rsidP="00DF52E5">
            <w:pPr>
              <w:rPr>
                <w:rFonts w:asciiTheme="majorHAnsi" w:hAnsiTheme="majorHAnsi"/>
                <w:b/>
                <w:sz w:val="20"/>
                <w:szCs w:val="20"/>
                <w:lang w:val="id-ID"/>
              </w:rPr>
            </w:pPr>
            <w:proofErr w:type="gramStart"/>
            <w:r w:rsidRPr="007D1413">
              <w:rPr>
                <w:rFonts w:asciiTheme="majorHAnsi" w:hAnsiTheme="majorHAnsi"/>
                <w:color w:val="000000"/>
                <w:sz w:val="20"/>
                <w:szCs w:val="20"/>
              </w:rPr>
              <w:t>manajemen</w:t>
            </w:r>
            <w:proofErr w:type="gramEnd"/>
            <w:r w:rsidRPr="007D1413">
              <w:rPr>
                <w:rFonts w:asciiTheme="majorHAnsi" w:hAnsiTheme="majorHAnsi"/>
                <w:color w:val="000000"/>
                <w:sz w:val="20"/>
                <w:szCs w:val="20"/>
              </w:rPr>
              <w:t xml:space="preserve"> laba.  </w:t>
            </w:r>
          </w:p>
        </w:tc>
        <w:tc>
          <w:tcPr>
            <w:tcW w:w="0" w:type="auto"/>
          </w:tcPr>
          <w:p w14:paraId="2CED83F9" w14:textId="77777777" w:rsidR="00383E13" w:rsidRPr="007D1413" w:rsidRDefault="00383E13" w:rsidP="007D1413">
            <w:pPr>
              <w:jc w:val="both"/>
              <w:rPr>
                <w:rFonts w:asciiTheme="majorHAnsi" w:hAnsiTheme="majorHAnsi"/>
                <w:b/>
                <w:sz w:val="20"/>
                <w:szCs w:val="20"/>
                <w:lang w:val="id-ID"/>
              </w:rPr>
            </w:pPr>
            <w:r w:rsidRPr="007D1413">
              <w:rPr>
                <w:rFonts w:asciiTheme="majorHAnsi" w:hAnsiTheme="majorHAnsi"/>
                <w:color w:val="000000"/>
                <w:sz w:val="20"/>
                <w:szCs w:val="20"/>
              </w:rPr>
              <w:t>Penelitian ini menggunakan sumber data sekunder.</w:t>
            </w:r>
          </w:p>
        </w:tc>
        <w:tc>
          <w:tcPr>
            <w:tcW w:w="0" w:type="auto"/>
          </w:tcPr>
          <w:p w14:paraId="2EECAEA4" w14:textId="77777777" w:rsidR="00383E13" w:rsidRPr="007D1413" w:rsidRDefault="00383E13" w:rsidP="007D1413">
            <w:pPr>
              <w:autoSpaceDE w:val="0"/>
              <w:autoSpaceDN w:val="0"/>
              <w:adjustRightInd w:val="0"/>
              <w:jc w:val="both"/>
              <w:rPr>
                <w:rFonts w:asciiTheme="majorHAnsi" w:hAnsiTheme="majorHAnsi"/>
                <w:color w:val="000000"/>
                <w:sz w:val="20"/>
                <w:szCs w:val="20"/>
              </w:rPr>
            </w:pPr>
            <w:r w:rsidRPr="007D1413">
              <w:rPr>
                <w:rFonts w:asciiTheme="majorHAnsi" w:hAnsiTheme="majorHAnsi"/>
                <w:color w:val="000000"/>
                <w:sz w:val="20"/>
                <w:szCs w:val="20"/>
              </w:rPr>
              <w:t>Hasil penelitian menunjukkan bahwa</w:t>
            </w:r>
          </w:p>
          <w:p w14:paraId="48F4927C" w14:textId="77777777" w:rsidR="00383E13" w:rsidRPr="007D1413" w:rsidRDefault="00383E13" w:rsidP="007D1413">
            <w:pPr>
              <w:autoSpaceDE w:val="0"/>
              <w:autoSpaceDN w:val="0"/>
              <w:adjustRightInd w:val="0"/>
              <w:jc w:val="both"/>
              <w:rPr>
                <w:rFonts w:asciiTheme="majorHAnsi" w:hAnsiTheme="majorHAnsi"/>
                <w:color w:val="000000"/>
                <w:sz w:val="20"/>
                <w:szCs w:val="20"/>
              </w:rPr>
            </w:pPr>
            <w:proofErr w:type="gramStart"/>
            <w:r w:rsidRPr="007D1413">
              <w:rPr>
                <w:rFonts w:asciiTheme="majorHAnsi" w:hAnsiTheme="majorHAnsi"/>
                <w:color w:val="000000"/>
                <w:sz w:val="20"/>
                <w:szCs w:val="20"/>
              </w:rPr>
              <w:t>kebijakan</w:t>
            </w:r>
            <w:proofErr w:type="gramEnd"/>
            <w:r w:rsidRPr="007D1413">
              <w:rPr>
                <w:rFonts w:asciiTheme="majorHAnsi" w:hAnsiTheme="majorHAnsi"/>
                <w:color w:val="000000"/>
                <w:sz w:val="20"/>
                <w:szCs w:val="20"/>
              </w:rPr>
              <w:t xml:space="preserve"> dividen berpengaruh terhadap manajemen laba. Kepemilikan institusi tidak</w:t>
            </w:r>
          </w:p>
          <w:p w14:paraId="69A46EC5" w14:textId="77777777" w:rsidR="00383E13" w:rsidRPr="007D1413" w:rsidRDefault="00383E13" w:rsidP="007D1413">
            <w:pPr>
              <w:autoSpaceDE w:val="0"/>
              <w:autoSpaceDN w:val="0"/>
              <w:adjustRightInd w:val="0"/>
              <w:jc w:val="both"/>
              <w:rPr>
                <w:rFonts w:asciiTheme="majorHAnsi" w:hAnsiTheme="majorHAnsi"/>
                <w:color w:val="000000"/>
                <w:sz w:val="20"/>
                <w:szCs w:val="20"/>
              </w:rPr>
            </w:pPr>
            <w:r w:rsidRPr="007D1413">
              <w:rPr>
                <w:rFonts w:asciiTheme="majorHAnsi" w:hAnsiTheme="majorHAnsi"/>
                <w:color w:val="000000"/>
                <w:sz w:val="20"/>
                <w:szCs w:val="20"/>
              </w:rPr>
              <w:t>berpengaruh terhadap manajemen laba dan dewan komisaris independen berpengaruh</w:t>
            </w:r>
          </w:p>
          <w:p w14:paraId="643A5F98" w14:textId="77777777" w:rsidR="00383E13" w:rsidRPr="007D1413" w:rsidRDefault="00383E13" w:rsidP="007D1413">
            <w:pPr>
              <w:autoSpaceDE w:val="0"/>
              <w:autoSpaceDN w:val="0"/>
              <w:adjustRightInd w:val="0"/>
              <w:jc w:val="both"/>
              <w:rPr>
                <w:rFonts w:asciiTheme="majorHAnsi" w:hAnsiTheme="majorHAnsi"/>
                <w:b/>
                <w:bCs/>
                <w:color w:val="000000"/>
                <w:sz w:val="20"/>
                <w:szCs w:val="20"/>
              </w:rPr>
            </w:pPr>
            <w:proofErr w:type="gramStart"/>
            <w:r w:rsidRPr="007D1413">
              <w:rPr>
                <w:rFonts w:asciiTheme="majorHAnsi" w:hAnsiTheme="majorHAnsi"/>
                <w:color w:val="000000"/>
                <w:sz w:val="20"/>
                <w:szCs w:val="20"/>
              </w:rPr>
              <w:t>terhadap</w:t>
            </w:r>
            <w:proofErr w:type="gramEnd"/>
            <w:r w:rsidRPr="007D1413">
              <w:rPr>
                <w:rFonts w:asciiTheme="majorHAnsi" w:hAnsiTheme="majorHAnsi"/>
                <w:color w:val="000000"/>
                <w:sz w:val="20"/>
                <w:szCs w:val="20"/>
              </w:rPr>
              <w:t xml:space="preserve"> manajemen laba.</w:t>
            </w:r>
          </w:p>
          <w:p w14:paraId="2E7236DE" w14:textId="77777777" w:rsidR="00383E13" w:rsidRPr="007D1413" w:rsidRDefault="00383E13" w:rsidP="007D1413">
            <w:pPr>
              <w:jc w:val="both"/>
              <w:rPr>
                <w:rFonts w:asciiTheme="majorHAnsi" w:hAnsiTheme="majorHAnsi"/>
                <w:b/>
                <w:sz w:val="20"/>
                <w:szCs w:val="20"/>
                <w:lang w:val="id-ID"/>
              </w:rPr>
            </w:pPr>
          </w:p>
        </w:tc>
      </w:tr>
    </w:tbl>
    <w:p w14:paraId="24B9C4C5" w14:textId="77777777" w:rsidR="00383E13" w:rsidRDefault="00383E13" w:rsidP="00383E13">
      <w:pPr>
        <w:pStyle w:val="Heading2"/>
        <w:spacing w:line="240" w:lineRule="auto"/>
        <w:ind w:left="0"/>
        <w:rPr>
          <w:rFonts w:asciiTheme="majorHAnsi" w:hAnsiTheme="majorHAnsi"/>
        </w:rPr>
      </w:pPr>
    </w:p>
    <w:p w14:paraId="75B7B445" w14:textId="5E12801C" w:rsidR="002067CE" w:rsidRPr="00512184" w:rsidRDefault="00383E13" w:rsidP="00383E13">
      <w:pPr>
        <w:pStyle w:val="Heading2"/>
        <w:spacing w:line="240" w:lineRule="auto"/>
        <w:ind w:left="0"/>
        <w:rPr>
          <w:rFonts w:asciiTheme="majorHAnsi" w:hAnsiTheme="majorHAnsi"/>
        </w:rPr>
      </w:pPr>
      <w:r>
        <w:rPr>
          <w:rFonts w:asciiTheme="majorHAnsi" w:hAnsiTheme="majorHAnsi"/>
        </w:rPr>
        <w:t>HASIL PENELITIAN DAN PEMBAHASAN</w:t>
      </w:r>
    </w:p>
    <w:p w14:paraId="524BC819" w14:textId="06C9AABC" w:rsidR="00A66982" w:rsidRPr="00512184" w:rsidRDefault="00A66982" w:rsidP="00383E13">
      <w:pPr>
        <w:autoSpaceDE w:val="0"/>
        <w:autoSpaceDN w:val="0"/>
        <w:adjustRightInd w:val="0"/>
        <w:jc w:val="both"/>
        <w:rPr>
          <w:rFonts w:asciiTheme="majorHAnsi" w:hAnsiTheme="majorHAnsi"/>
          <w:sz w:val="24"/>
          <w:szCs w:val="24"/>
          <w:lang w:val="id-ID"/>
        </w:rPr>
      </w:pPr>
      <w:r w:rsidRPr="00512184">
        <w:rPr>
          <w:rFonts w:asciiTheme="majorHAnsi" w:hAnsiTheme="majorHAnsi"/>
          <w:b/>
          <w:sz w:val="24"/>
          <w:szCs w:val="24"/>
          <w:lang w:val="id-ID"/>
        </w:rPr>
        <w:t>Penerapan Prinsip GCG</w:t>
      </w:r>
      <w:r w:rsidRPr="00512184">
        <w:rPr>
          <w:rFonts w:asciiTheme="majorHAnsi" w:hAnsiTheme="majorHAnsi"/>
          <w:sz w:val="24"/>
          <w:szCs w:val="24"/>
          <w:lang w:val="id-ID"/>
        </w:rPr>
        <w:t xml:space="preserve"> </w:t>
      </w:r>
      <w:r w:rsidRPr="00512184">
        <w:rPr>
          <w:rFonts w:asciiTheme="majorHAnsi" w:hAnsiTheme="majorHAnsi"/>
          <w:b/>
          <w:sz w:val="24"/>
          <w:szCs w:val="24"/>
          <w:lang w:val="id-ID"/>
        </w:rPr>
        <w:t>dalam perusahaan</w:t>
      </w:r>
    </w:p>
    <w:p w14:paraId="2E0979C1" w14:textId="678B07EA" w:rsidR="00A66982" w:rsidRPr="00512184" w:rsidRDefault="00A66982" w:rsidP="00383E13">
      <w:pPr>
        <w:autoSpaceDE w:val="0"/>
        <w:autoSpaceDN w:val="0"/>
        <w:adjustRightInd w:val="0"/>
        <w:ind w:firstLine="720"/>
        <w:jc w:val="both"/>
        <w:rPr>
          <w:rFonts w:asciiTheme="majorHAnsi" w:hAnsiTheme="majorHAnsi"/>
          <w:sz w:val="24"/>
          <w:szCs w:val="24"/>
        </w:rPr>
      </w:pPr>
      <w:r w:rsidRPr="00512184">
        <w:rPr>
          <w:rFonts w:asciiTheme="majorHAnsi" w:hAnsiTheme="majorHAnsi"/>
          <w:color w:val="000000"/>
          <w:sz w:val="24"/>
          <w:szCs w:val="24"/>
        </w:rPr>
        <w:t>Istilah ”Corporate Governace” pertama kali diperkenalkan oleh Cadbury Committee</w:t>
      </w:r>
      <w:r w:rsidRPr="00512184">
        <w:rPr>
          <w:rFonts w:asciiTheme="majorHAnsi" w:hAnsiTheme="majorHAnsi"/>
          <w:color w:val="000000"/>
          <w:sz w:val="24"/>
          <w:szCs w:val="24"/>
          <w:lang w:val="id-ID"/>
        </w:rPr>
        <w:t xml:space="preserve"> </w:t>
      </w:r>
      <w:r w:rsidRPr="00512184">
        <w:rPr>
          <w:rFonts w:asciiTheme="majorHAnsi" w:hAnsiTheme="majorHAnsi"/>
          <w:color w:val="000000"/>
          <w:sz w:val="24"/>
          <w:szCs w:val="24"/>
        </w:rPr>
        <w:t>di tahun 1992 dalam laporan mereka yang kemudian dikenal sebagai Cadbury Report</w:t>
      </w:r>
      <w:r w:rsidRPr="00512184">
        <w:rPr>
          <w:rFonts w:asciiTheme="majorHAnsi" w:hAnsiTheme="majorHAnsi"/>
          <w:color w:val="000000"/>
          <w:sz w:val="24"/>
          <w:szCs w:val="24"/>
          <w:lang w:val="id-ID"/>
        </w:rPr>
        <w:t xml:space="preserve"> </w:t>
      </w:r>
      <w:r w:rsidRPr="00512184">
        <w:rPr>
          <w:rFonts w:asciiTheme="majorHAnsi" w:hAnsiTheme="majorHAnsi"/>
          <w:color w:val="000000"/>
          <w:sz w:val="24"/>
          <w:szCs w:val="24"/>
        </w:rPr>
        <w:t>dan merupakan titik balik (turning point) yang sangat menentukan bagi praktik corporate</w:t>
      </w:r>
      <w:r w:rsidRPr="00512184">
        <w:rPr>
          <w:rFonts w:asciiTheme="majorHAnsi" w:hAnsiTheme="majorHAnsi"/>
          <w:color w:val="000000"/>
          <w:sz w:val="24"/>
          <w:szCs w:val="24"/>
          <w:lang w:val="id-ID"/>
        </w:rPr>
        <w:t xml:space="preserve"> </w:t>
      </w:r>
      <w:r w:rsidRPr="00512184">
        <w:rPr>
          <w:rFonts w:asciiTheme="majorHAnsi" w:hAnsiTheme="majorHAnsi"/>
          <w:color w:val="000000"/>
          <w:sz w:val="24"/>
          <w:szCs w:val="24"/>
        </w:rPr>
        <w:t>governance di seluruh dunia. Cadbury Committee (1992) mengemukakan bahwa</w:t>
      </w:r>
      <w:r w:rsidRPr="00512184">
        <w:rPr>
          <w:rFonts w:asciiTheme="majorHAnsi" w:hAnsiTheme="majorHAnsi"/>
          <w:color w:val="000000"/>
          <w:sz w:val="24"/>
          <w:szCs w:val="24"/>
          <w:lang w:val="id-ID"/>
        </w:rPr>
        <w:t xml:space="preserve"> </w:t>
      </w:r>
      <w:r w:rsidRPr="00512184">
        <w:rPr>
          <w:rFonts w:asciiTheme="majorHAnsi" w:hAnsiTheme="majorHAnsi"/>
          <w:color w:val="000000"/>
          <w:sz w:val="24"/>
          <w:szCs w:val="24"/>
        </w:rPr>
        <w:t xml:space="preserve">corporate governance diartikan sebagai sistem yang berfungsi </w:t>
      </w:r>
      <w:r w:rsidRPr="00512184">
        <w:rPr>
          <w:rFonts w:asciiTheme="majorHAnsi" w:hAnsiTheme="majorHAnsi"/>
          <w:color w:val="000000"/>
          <w:sz w:val="24"/>
          <w:szCs w:val="24"/>
        </w:rPr>
        <w:lastRenderedPageBreak/>
        <w:t>untuk mengarahkan</w:t>
      </w:r>
      <w:r w:rsidRPr="00512184">
        <w:rPr>
          <w:rFonts w:asciiTheme="majorHAnsi" w:hAnsiTheme="majorHAnsi"/>
          <w:sz w:val="24"/>
          <w:szCs w:val="24"/>
          <w:lang w:val="id-ID"/>
        </w:rPr>
        <w:t xml:space="preserve"> </w:t>
      </w:r>
      <w:r w:rsidRPr="00512184">
        <w:rPr>
          <w:rFonts w:asciiTheme="majorHAnsi" w:hAnsiTheme="majorHAnsi"/>
          <w:color w:val="000000"/>
          <w:sz w:val="24"/>
          <w:szCs w:val="24"/>
        </w:rPr>
        <w:t>dan mengendalikan perusahaan.</w:t>
      </w:r>
    </w:p>
    <w:p w14:paraId="1578FC91" w14:textId="61D3DF76" w:rsidR="003B4512" w:rsidRPr="00512184" w:rsidRDefault="00A66982" w:rsidP="00383E13">
      <w:pPr>
        <w:autoSpaceDE w:val="0"/>
        <w:autoSpaceDN w:val="0"/>
        <w:adjustRightInd w:val="0"/>
        <w:ind w:firstLine="720"/>
        <w:jc w:val="both"/>
        <w:rPr>
          <w:rFonts w:asciiTheme="majorHAnsi" w:hAnsiTheme="majorHAnsi"/>
          <w:color w:val="000000"/>
          <w:sz w:val="24"/>
          <w:szCs w:val="24"/>
          <w:lang w:val="id-ID"/>
        </w:rPr>
      </w:pPr>
      <w:r w:rsidRPr="00512184">
        <w:rPr>
          <w:rFonts w:asciiTheme="majorHAnsi" w:hAnsiTheme="majorHAnsi"/>
          <w:color w:val="000000"/>
          <w:sz w:val="24"/>
          <w:szCs w:val="24"/>
        </w:rPr>
        <w:t>Pengungkapan informasi secara terbuka mengenai perusahaan sangatlah penting bagi perusahaan publik. Hal ini dilakukan sebagai wujud transparansi dan akuntabilitas manajemen</w:t>
      </w:r>
      <w:r w:rsidRPr="00512184">
        <w:rPr>
          <w:rFonts w:asciiTheme="majorHAnsi" w:hAnsiTheme="majorHAnsi"/>
          <w:sz w:val="24"/>
          <w:szCs w:val="24"/>
          <w:lang w:val="id-ID"/>
        </w:rPr>
        <w:t xml:space="preserve"> </w:t>
      </w:r>
      <w:r w:rsidRPr="00512184">
        <w:rPr>
          <w:rFonts w:asciiTheme="majorHAnsi" w:hAnsiTheme="majorHAnsi"/>
          <w:color w:val="000000"/>
          <w:sz w:val="24"/>
          <w:szCs w:val="24"/>
        </w:rPr>
        <w:t xml:space="preserve">perusahaan kepada </w:t>
      </w:r>
      <w:r w:rsidRPr="00512184">
        <w:rPr>
          <w:rFonts w:asciiTheme="majorHAnsi" w:hAnsiTheme="majorHAnsi"/>
          <w:i/>
          <w:iCs/>
          <w:color w:val="000000"/>
          <w:sz w:val="24"/>
          <w:szCs w:val="24"/>
        </w:rPr>
        <w:t>stakeholders</w:t>
      </w:r>
      <w:r w:rsidRPr="00512184">
        <w:rPr>
          <w:rFonts w:asciiTheme="majorHAnsi" w:hAnsiTheme="majorHAnsi"/>
          <w:color w:val="000000"/>
          <w:sz w:val="24"/>
          <w:szCs w:val="24"/>
        </w:rPr>
        <w:t>. Keterbukaan informasi dari perusahaan dapat digunakan sebagai</w:t>
      </w:r>
      <w:r w:rsidRPr="00512184">
        <w:rPr>
          <w:rFonts w:asciiTheme="majorHAnsi" w:hAnsiTheme="majorHAnsi"/>
          <w:sz w:val="24"/>
          <w:szCs w:val="24"/>
          <w:lang w:val="id-ID"/>
        </w:rPr>
        <w:t xml:space="preserve"> </w:t>
      </w:r>
      <w:r w:rsidRPr="00512184">
        <w:rPr>
          <w:rFonts w:asciiTheme="majorHAnsi" w:hAnsiTheme="majorHAnsi"/>
          <w:color w:val="000000"/>
          <w:sz w:val="24"/>
          <w:szCs w:val="24"/>
        </w:rPr>
        <w:t xml:space="preserve">bahan pertimbangan bagi </w:t>
      </w:r>
      <w:r w:rsidRPr="00512184">
        <w:rPr>
          <w:rFonts w:asciiTheme="majorHAnsi" w:hAnsiTheme="majorHAnsi"/>
          <w:i/>
          <w:iCs/>
          <w:color w:val="000000"/>
          <w:sz w:val="24"/>
          <w:szCs w:val="24"/>
        </w:rPr>
        <w:t>stakeholders</w:t>
      </w:r>
      <w:r w:rsidRPr="00512184">
        <w:rPr>
          <w:rFonts w:asciiTheme="majorHAnsi" w:hAnsiTheme="majorHAnsi"/>
          <w:color w:val="000000"/>
          <w:sz w:val="24"/>
          <w:szCs w:val="24"/>
        </w:rPr>
        <w:t xml:space="preserve"> dalam pengambilan keputusan. Penerapan dan pengelolaan</w:t>
      </w:r>
      <w:r w:rsidRPr="00512184">
        <w:rPr>
          <w:rFonts w:asciiTheme="majorHAnsi" w:hAnsiTheme="majorHAnsi"/>
          <w:sz w:val="24"/>
          <w:szCs w:val="24"/>
          <w:lang w:val="id-ID"/>
        </w:rPr>
        <w:t xml:space="preserve"> </w:t>
      </w:r>
      <w:r w:rsidRPr="00512184">
        <w:rPr>
          <w:rFonts w:asciiTheme="majorHAnsi" w:hAnsiTheme="majorHAnsi"/>
          <w:i/>
          <w:iCs/>
          <w:color w:val="000000"/>
          <w:sz w:val="24"/>
          <w:szCs w:val="24"/>
        </w:rPr>
        <w:t>corporate governance</w:t>
      </w:r>
      <w:r w:rsidRPr="00512184">
        <w:rPr>
          <w:rFonts w:asciiTheme="majorHAnsi" w:hAnsiTheme="majorHAnsi"/>
          <w:color w:val="000000"/>
          <w:sz w:val="24"/>
          <w:szCs w:val="24"/>
        </w:rPr>
        <w:t xml:space="preserve"> yang baik atau yang lebih dikenal dengan </w:t>
      </w:r>
      <w:r w:rsidRPr="00512184">
        <w:rPr>
          <w:rFonts w:asciiTheme="majorHAnsi" w:hAnsiTheme="majorHAnsi"/>
          <w:i/>
          <w:iCs/>
          <w:color w:val="000000"/>
          <w:sz w:val="24"/>
          <w:szCs w:val="24"/>
        </w:rPr>
        <w:t>good corporate governance</w:t>
      </w:r>
      <w:r w:rsidRPr="00512184">
        <w:rPr>
          <w:rFonts w:asciiTheme="majorHAnsi" w:hAnsiTheme="majorHAnsi"/>
          <w:sz w:val="24"/>
          <w:szCs w:val="24"/>
          <w:lang w:val="id-ID"/>
        </w:rPr>
        <w:t xml:space="preserve"> </w:t>
      </w:r>
      <w:r w:rsidRPr="00512184">
        <w:rPr>
          <w:rFonts w:asciiTheme="majorHAnsi" w:hAnsiTheme="majorHAnsi"/>
          <w:color w:val="000000"/>
          <w:sz w:val="24"/>
          <w:szCs w:val="24"/>
        </w:rPr>
        <w:t>merupakan sebuah konsep yang menekankan pentingnya hak pemegang saham untuk memperoleh</w:t>
      </w:r>
      <w:r w:rsidRPr="00512184">
        <w:rPr>
          <w:rFonts w:asciiTheme="majorHAnsi" w:hAnsiTheme="majorHAnsi"/>
          <w:sz w:val="24"/>
          <w:szCs w:val="24"/>
          <w:lang w:val="id-ID"/>
        </w:rPr>
        <w:t xml:space="preserve"> </w:t>
      </w:r>
      <w:r w:rsidRPr="00512184">
        <w:rPr>
          <w:rFonts w:asciiTheme="majorHAnsi" w:hAnsiTheme="majorHAnsi"/>
          <w:color w:val="000000"/>
          <w:sz w:val="24"/>
          <w:szCs w:val="24"/>
        </w:rPr>
        <w:t>informasi dengan benar, akurat, dan tepat waktu. Selain itu GCG menunjukkan juga kewajiban</w:t>
      </w:r>
      <w:r w:rsidRPr="00512184">
        <w:rPr>
          <w:rFonts w:asciiTheme="majorHAnsi" w:hAnsiTheme="majorHAnsi"/>
          <w:sz w:val="24"/>
          <w:szCs w:val="24"/>
          <w:lang w:val="id-ID"/>
        </w:rPr>
        <w:t xml:space="preserve"> </w:t>
      </w:r>
      <w:r w:rsidRPr="00512184">
        <w:rPr>
          <w:rFonts w:asciiTheme="majorHAnsi" w:hAnsiTheme="majorHAnsi"/>
          <w:color w:val="000000"/>
          <w:sz w:val="24"/>
          <w:szCs w:val="24"/>
        </w:rPr>
        <w:t>perusahaan untuk mengungkapkan (</w:t>
      </w:r>
      <w:r w:rsidRPr="00512184">
        <w:rPr>
          <w:rFonts w:asciiTheme="majorHAnsi" w:hAnsiTheme="majorHAnsi"/>
          <w:i/>
          <w:iCs/>
          <w:color w:val="000000"/>
          <w:sz w:val="24"/>
          <w:szCs w:val="24"/>
        </w:rPr>
        <w:t>disclosure</w:t>
      </w:r>
      <w:r w:rsidRPr="00512184">
        <w:rPr>
          <w:rFonts w:asciiTheme="majorHAnsi" w:hAnsiTheme="majorHAnsi"/>
          <w:color w:val="000000"/>
          <w:sz w:val="24"/>
          <w:szCs w:val="24"/>
        </w:rPr>
        <w:t>) semua informasi kinerja keuangan maupun</w:t>
      </w:r>
      <w:r w:rsidRPr="00512184">
        <w:rPr>
          <w:rFonts w:asciiTheme="majorHAnsi" w:hAnsiTheme="majorHAnsi"/>
          <w:sz w:val="24"/>
          <w:szCs w:val="24"/>
          <w:lang w:val="id-ID"/>
        </w:rPr>
        <w:t xml:space="preserve"> </w:t>
      </w:r>
      <w:r w:rsidRPr="00512184">
        <w:rPr>
          <w:rFonts w:asciiTheme="majorHAnsi" w:hAnsiTheme="majorHAnsi"/>
          <w:color w:val="000000"/>
          <w:sz w:val="24"/>
          <w:szCs w:val="24"/>
        </w:rPr>
        <w:t>nonkeuangan perusahaan secara akurat, tepat waktu, dan transparan. Oleh karena itu, baik perusahaan</w:t>
      </w:r>
      <w:r w:rsidRPr="00512184">
        <w:rPr>
          <w:rFonts w:asciiTheme="majorHAnsi" w:hAnsiTheme="majorHAnsi"/>
          <w:sz w:val="24"/>
          <w:szCs w:val="24"/>
          <w:lang w:val="id-ID"/>
        </w:rPr>
        <w:t xml:space="preserve"> </w:t>
      </w:r>
      <w:r w:rsidRPr="00512184">
        <w:rPr>
          <w:rFonts w:asciiTheme="majorHAnsi" w:hAnsiTheme="majorHAnsi"/>
          <w:color w:val="000000"/>
          <w:sz w:val="24"/>
          <w:szCs w:val="24"/>
        </w:rPr>
        <w:t xml:space="preserve">publik maupun tertutup harus memandang </w:t>
      </w:r>
      <w:r w:rsidRPr="00512184">
        <w:rPr>
          <w:rFonts w:asciiTheme="majorHAnsi" w:hAnsiTheme="majorHAnsi"/>
          <w:i/>
          <w:iCs/>
          <w:color w:val="000000"/>
          <w:sz w:val="24"/>
          <w:szCs w:val="24"/>
        </w:rPr>
        <w:t>good corporate governance</w:t>
      </w:r>
      <w:r w:rsidRPr="00512184">
        <w:rPr>
          <w:rFonts w:asciiTheme="majorHAnsi" w:hAnsiTheme="majorHAnsi"/>
          <w:color w:val="000000"/>
          <w:sz w:val="24"/>
          <w:szCs w:val="24"/>
        </w:rPr>
        <w:t xml:space="preserve"> (GCG) bukan sebagai aksesori,melainkan sebagai upaya peningkatan kinerja dan nilai perusahaan</w:t>
      </w:r>
      <w:r w:rsidR="00F71D3E" w:rsidRPr="00512184">
        <w:rPr>
          <w:rFonts w:asciiTheme="majorHAnsi" w:hAnsiTheme="majorHAnsi"/>
          <w:color w:val="000000"/>
          <w:sz w:val="24"/>
          <w:szCs w:val="24"/>
        </w:rPr>
        <w:t xml:space="preserve"> </w:t>
      </w:r>
      <w:r w:rsidR="003B4512" w:rsidRPr="00512184">
        <w:rPr>
          <w:rFonts w:asciiTheme="majorHAnsi" w:hAnsiTheme="majorHAnsi"/>
          <w:color w:val="000000"/>
          <w:sz w:val="24"/>
          <w:szCs w:val="24"/>
        </w:rPr>
        <w:fldChar w:fldCharType="begin" w:fldLock="1"/>
      </w:r>
      <w:r w:rsidR="007A2162" w:rsidRPr="00512184">
        <w:rPr>
          <w:rFonts w:asciiTheme="majorHAnsi" w:hAnsiTheme="majorHAnsi"/>
          <w:color w:val="000000"/>
          <w:sz w:val="24"/>
          <w:szCs w:val="24"/>
        </w:rPr>
        <w:instrText>ADDIN CSL_CITATION {"citationItems":[{"id":"ITEM-1","itemData":{"DOI":"10.21512/bbr.v5i1.1219","ISSN":"2087-1228","abstract":"Implementation and management of good corporate governance, better known by the term Good Corporate Governance, is a concept that emphasizes the importance of shareholders to obtain true, accurate, and punctual information. In this era of global competition state borders are no longer a barrier to competition; only companies that implement good corporate governance (GCG) are capable of winning the competition. GCG is a must in order to establish conditions of tough and sustainable company. GCG is necessary to create a system and a strong corporate structure so as to become world class company. Good Corporate Governance is basically a system (input, process, and output) and a set of rules that govern the relationship between various parties (stakeholders); especially in the narrow sense, the relationship between the shareholders, the board of commissioners, and the board of directors in order to achieve corporate objectives. Good Corporate Gorvernance encloses to regulate these relationships and prevent significant errors in the company's strategy and to ensure the errors occur can be improved immediately.","author":[{"dropping-particle":"","family":"Riantono","given":"Ignatius Edward","non-dropping-particle":"","parse-names":false,"suffix":""}],"container-title":"Binus Business Review","id":"ITEM-1","issue":"1","issued":{"date-parts":[["2014"]]},"page":"315","title":"Pengelolaan Manajemen Modern dalam Mewujudkan Good Corporate Governance: Optimalisasi Pencapaian Tujuan Perusahaan","type":"article-journal","volume":"5"},"uris":["http://www.mendeley.com/documents/?uuid=63810a0c-7d4e-4955-8d4c-8450a65ec1c9"]}],"mendeley":{"formattedCitation":"(Riantono, 2014)","manualFormatting":"Riantono, (2014)","plainTextFormattedCitation":"(Riantono, 2014)","previouslyFormattedCitation":"(Riantono, 2014)"},"properties":{"noteIndex":0},"schema":"https://github.com/citation-style-language/schema/raw/master/csl-citation.json"}</w:instrText>
      </w:r>
      <w:r w:rsidR="003B4512" w:rsidRPr="00512184">
        <w:rPr>
          <w:rFonts w:asciiTheme="majorHAnsi" w:hAnsiTheme="majorHAnsi"/>
          <w:color w:val="000000"/>
          <w:sz w:val="24"/>
          <w:szCs w:val="24"/>
        </w:rPr>
        <w:fldChar w:fldCharType="separate"/>
      </w:r>
      <w:r w:rsidR="003B4512" w:rsidRPr="00512184">
        <w:rPr>
          <w:rFonts w:asciiTheme="majorHAnsi" w:hAnsiTheme="majorHAnsi"/>
          <w:noProof/>
          <w:color w:val="000000"/>
          <w:sz w:val="24"/>
          <w:szCs w:val="24"/>
        </w:rPr>
        <w:t xml:space="preserve">Riantono, </w:t>
      </w:r>
      <w:r w:rsidR="00F71D3E" w:rsidRPr="00512184">
        <w:rPr>
          <w:rFonts w:asciiTheme="majorHAnsi" w:hAnsiTheme="majorHAnsi"/>
          <w:noProof/>
          <w:color w:val="000000"/>
          <w:sz w:val="24"/>
          <w:szCs w:val="24"/>
        </w:rPr>
        <w:t>(</w:t>
      </w:r>
      <w:r w:rsidR="003B4512" w:rsidRPr="00512184">
        <w:rPr>
          <w:rFonts w:asciiTheme="majorHAnsi" w:hAnsiTheme="majorHAnsi"/>
          <w:noProof/>
          <w:color w:val="000000"/>
          <w:sz w:val="24"/>
          <w:szCs w:val="24"/>
        </w:rPr>
        <w:t>2014)</w:t>
      </w:r>
      <w:r w:rsidR="003B4512" w:rsidRPr="00512184">
        <w:rPr>
          <w:rFonts w:asciiTheme="majorHAnsi" w:hAnsiTheme="majorHAnsi"/>
          <w:color w:val="000000"/>
          <w:sz w:val="24"/>
          <w:szCs w:val="24"/>
        </w:rPr>
        <w:fldChar w:fldCharType="end"/>
      </w:r>
      <w:r w:rsidR="003B4512" w:rsidRPr="00512184">
        <w:rPr>
          <w:rFonts w:asciiTheme="majorHAnsi" w:hAnsiTheme="majorHAnsi"/>
          <w:color w:val="000000"/>
          <w:sz w:val="24"/>
          <w:szCs w:val="24"/>
        </w:rPr>
        <w:t>.</w:t>
      </w:r>
      <w:r w:rsidR="007A2162" w:rsidRPr="00512184">
        <w:rPr>
          <w:rFonts w:asciiTheme="majorHAnsi" w:hAnsiTheme="majorHAnsi"/>
          <w:color w:val="000000"/>
          <w:sz w:val="24"/>
          <w:szCs w:val="24"/>
          <w:lang w:val="id-ID"/>
        </w:rPr>
        <w:t xml:space="preserve"> </w:t>
      </w:r>
    </w:p>
    <w:p w14:paraId="1E6F1279" w14:textId="0F09BABF" w:rsidR="00F26B35" w:rsidRPr="00512184" w:rsidRDefault="00B33324" w:rsidP="00383E13">
      <w:pPr>
        <w:autoSpaceDE w:val="0"/>
        <w:autoSpaceDN w:val="0"/>
        <w:adjustRightInd w:val="0"/>
        <w:ind w:firstLine="720"/>
        <w:jc w:val="both"/>
        <w:rPr>
          <w:rFonts w:asciiTheme="majorHAnsi" w:hAnsiTheme="majorHAnsi"/>
          <w:sz w:val="24"/>
          <w:szCs w:val="24"/>
        </w:rPr>
      </w:pPr>
      <w:r w:rsidRPr="00512184">
        <w:rPr>
          <w:rFonts w:asciiTheme="majorHAnsi" w:hAnsiTheme="majorHAnsi"/>
          <w:color w:val="000000"/>
          <w:sz w:val="24"/>
          <w:szCs w:val="24"/>
        </w:rPr>
        <w:t xml:space="preserve">Sebagai sebuah konsep yang makin populer, </w:t>
      </w:r>
      <w:r w:rsidRPr="00512184">
        <w:rPr>
          <w:rFonts w:asciiTheme="majorHAnsi" w:hAnsiTheme="majorHAnsi"/>
          <w:i/>
          <w:iCs/>
          <w:color w:val="000000"/>
          <w:sz w:val="24"/>
          <w:szCs w:val="24"/>
        </w:rPr>
        <w:t xml:space="preserve">Good </w:t>
      </w:r>
      <w:proofErr w:type="gramStart"/>
      <w:r w:rsidRPr="00512184">
        <w:rPr>
          <w:rFonts w:asciiTheme="majorHAnsi" w:hAnsiTheme="majorHAnsi"/>
          <w:i/>
          <w:iCs/>
          <w:color w:val="000000"/>
          <w:sz w:val="24"/>
          <w:szCs w:val="24"/>
        </w:rPr>
        <w:t xml:space="preserve">Corporate </w:t>
      </w:r>
      <w:r w:rsidRPr="00512184">
        <w:rPr>
          <w:rFonts w:asciiTheme="majorHAnsi" w:hAnsiTheme="majorHAnsi"/>
          <w:sz w:val="24"/>
          <w:szCs w:val="24"/>
          <w:lang w:val="id-ID"/>
        </w:rPr>
        <w:t xml:space="preserve"> </w:t>
      </w:r>
      <w:r w:rsidRPr="00512184">
        <w:rPr>
          <w:rFonts w:asciiTheme="majorHAnsi" w:hAnsiTheme="majorHAnsi"/>
          <w:i/>
          <w:iCs/>
          <w:color w:val="000000"/>
          <w:sz w:val="24"/>
          <w:szCs w:val="24"/>
        </w:rPr>
        <w:t>Governance</w:t>
      </w:r>
      <w:proofErr w:type="gramEnd"/>
      <w:r w:rsidRPr="00512184">
        <w:rPr>
          <w:rFonts w:asciiTheme="majorHAnsi" w:hAnsiTheme="majorHAnsi"/>
          <w:i/>
          <w:iCs/>
          <w:color w:val="000000"/>
          <w:sz w:val="24"/>
          <w:szCs w:val="24"/>
        </w:rPr>
        <w:t xml:space="preserve"> </w:t>
      </w:r>
      <w:r w:rsidRPr="00512184">
        <w:rPr>
          <w:rFonts w:asciiTheme="majorHAnsi" w:hAnsiTheme="majorHAnsi"/>
          <w:color w:val="000000"/>
          <w:sz w:val="24"/>
          <w:szCs w:val="24"/>
        </w:rPr>
        <w:t>tidak memiliki definisi tunggal. Untuk memperoleh gambaran</w:t>
      </w:r>
      <w:r w:rsidRPr="00512184">
        <w:rPr>
          <w:rFonts w:asciiTheme="majorHAnsi" w:hAnsiTheme="majorHAnsi"/>
          <w:sz w:val="24"/>
          <w:szCs w:val="24"/>
          <w:lang w:val="id-ID"/>
        </w:rPr>
        <w:t xml:space="preserve"> </w:t>
      </w:r>
      <w:r w:rsidRPr="00512184">
        <w:rPr>
          <w:rFonts w:asciiTheme="majorHAnsi" w:hAnsiTheme="majorHAnsi"/>
          <w:color w:val="000000"/>
          <w:sz w:val="24"/>
          <w:szCs w:val="24"/>
        </w:rPr>
        <w:t xml:space="preserve">tentang pengertian </w:t>
      </w:r>
      <w:r w:rsidRPr="00512184">
        <w:rPr>
          <w:rFonts w:asciiTheme="majorHAnsi" w:hAnsiTheme="majorHAnsi"/>
          <w:i/>
          <w:iCs/>
          <w:color w:val="000000"/>
          <w:sz w:val="24"/>
          <w:szCs w:val="24"/>
        </w:rPr>
        <w:t xml:space="preserve">Good Corporate Governance </w:t>
      </w:r>
      <w:r w:rsidRPr="00512184">
        <w:rPr>
          <w:rFonts w:asciiTheme="majorHAnsi" w:hAnsiTheme="majorHAnsi"/>
          <w:color w:val="000000"/>
          <w:sz w:val="24"/>
          <w:szCs w:val="24"/>
        </w:rPr>
        <w:t>lihat definisi menurut</w:t>
      </w:r>
      <w:r w:rsidRPr="00512184">
        <w:rPr>
          <w:rFonts w:asciiTheme="majorHAnsi" w:hAnsiTheme="majorHAnsi"/>
          <w:sz w:val="24"/>
          <w:szCs w:val="24"/>
          <w:lang w:val="id-ID"/>
        </w:rPr>
        <w:t xml:space="preserve"> </w:t>
      </w:r>
      <w:r w:rsidRPr="00512184">
        <w:rPr>
          <w:rFonts w:asciiTheme="majorHAnsi" w:hAnsiTheme="majorHAnsi"/>
          <w:i/>
          <w:iCs/>
          <w:color w:val="000000"/>
          <w:sz w:val="24"/>
          <w:szCs w:val="24"/>
        </w:rPr>
        <w:t xml:space="preserve">Organization for Economic Cooperation and Devolepment </w:t>
      </w:r>
      <w:r w:rsidRPr="00512184">
        <w:rPr>
          <w:rFonts w:asciiTheme="majorHAnsi" w:hAnsiTheme="majorHAnsi"/>
          <w:color w:val="000000"/>
          <w:sz w:val="24"/>
          <w:szCs w:val="24"/>
        </w:rPr>
        <w:t>(OECD) :</w:t>
      </w:r>
      <w:r w:rsidRPr="00512184">
        <w:rPr>
          <w:rFonts w:asciiTheme="majorHAnsi" w:hAnsiTheme="majorHAnsi"/>
          <w:sz w:val="24"/>
          <w:szCs w:val="24"/>
          <w:lang w:val="id-ID"/>
        </w:rPr>
        <w:t xml:space="preserve"> </w:t>
      </w:r>
      <w:r w:rsidRPr="00512184">
        <w:rPr>
          <w:rFonts w:asciiTheme="majorHAnsi" w:hAnsiTheme="majorHAnsi"/>
          <w:color w:val="000000"/>
          <w:sz w:val="24"/>
          <w:szCs w:val="24"/>
        </w:rPr>
        <w:t xml:space="preserve">Bahwa </w:t>
      </w:r>
      <w:r w:rsidRPr="00512184">
        <w:rPr>
          <w:rFonts w:asciiTheme="majorHAnsi" w:hAnsiTheme="majorHAnsi"/>
          <w:i/>
          <w:iCs/>
          <w:color w:val="000000"/>
          <w:sz w:val="24"/>
          <w:szCs w:val="24"/>
        </w:rPr>
        <w:t xml:space="preserve">Corporate Governance </w:t>
      </w:r>
      <w:r w:rsidRPr="00512184">
        <w:rPr>
          <w:rFonts w:asciiTheme="majorHAnsi" w:hAnsiTheme="majorHAnsi"/>
          <w:color w:val="000000"/>
          <w:sz w:val="24"/>
          <w:szCs w:val="24"/>
        </w:rPr>
        <w:t>(CG)  adalah sistem yang digunakan untuk</w:t>
      </w:r>
      <w:r w:rsidRPr="00512184">
        <w:rPr>
          <w:rFonts w:asciiTheme="majorHAnsi" w:hAnsiTheme="majorHAnsi"/>
          <w:sz w:val="24"/>
          <w:szCs w:val="24"/>
          <w:lang w:val="id-ID"/>
        </w:rPr>
        <w:t xml:space="preserve"> </w:t>
      </w:r>
      <w:r w:rsidRPr="00512184">
        <w:rPr>
          <w:rFonts w:asciiTheme="majorHAnsi" w:hAnsiTheme="majorHAnsi"/>
          <w:color w:val="000000"/>
          <w:sz w:val="24"/>
          <w:szCs w:val="24"/>
        </w:rPr>
        <w:t>mengarahkan dan mengendalikan kegiatan bisnis perusahaan Serta</w:t>
      </w:r>
      <w:r w:rsidRPr="00512184">
        <w:rPr>
          <w:rFonts w:asciiTheme="majorHAnsi" w:hAnsiTheme="majorHAnsi"/>
          <w:sz w:val="24"/>
          <w:szCs w:val="24"/>
          <w:lang w:val="id-ID"/>
        </w:rPr>
        <w:t xml:space="preserve"> </w:t>
      </w:r>
      <w:r w:rsidRPr="00512184">
        <w:rPr>
          <w:rFonts w:asciiTheme="majorHAnsi" w:hAnsiTheme="majorHAnsi"/>
          <w:color w:val="000000"/>
          <w:sz w:val="24"/>
          <w:szCs w:val="24"/>
        </w:rPr>
        <w:t>mengatur pembagian tugas, hak dan kewajiban mereka yang</w:t>
      </w:r>
      <w:r w:rsidRPr="00512184">
        <w:rPr>
          <w:rFonts w:asciiTheme="majorHAnsi" w:hAnsiTheme="majorHAnsi"/>
          <w:sz w:val="24"/>
          <w:szCs w:val="24"/>
          <w:lang w:val="id-ID"/>
        </w:rPr>
        <w:t xml:space="preserve"> </w:t>
      </w:r>
      <w:r w:rsidRPr="00512184">
        <w:rPr>
          <w:rFonts w:asciiTheme="majorHAnsi" w:hAnsiTheme="majorHAnsi"/>
          <w:color w:val="000000"/>
          <w:sz w:val="24"/>
          <w:szCs w:val="24"/>
        </w:rPr>
        <w:t>berkepentingan terhadap kehidupan perusahaan, termasuk para pemegang</w:t>
      </w:r>
      <w:r w:rsidRPr="00512184">
        <w:rPr>
          <w:rFonts w:asciiTheme="majorHAnsi" w:hAnsiTheme="majorHAnsi"/>
          <w:sz w:val="24"/>
          <w:szCs w:val="24"/>
        </w:rPr>
        <w:t xml:space="preserve"> </w:t>
      </w:r>
      <w:r w:rsidRPr="00512184">
        <w:rPr>
          <w:rFonts w:asciiTheme="majorHAnsi" w:hAnsiTheme="majorHAnsi"/>
          <w:color w:val="000000"/>
          <w:sz w:val="24"/>
          <w:szCs w:val="24"/>
        </w:rPr>
        <w:t>saham, dewan pengurus, para manajer dan semua anggota stakeholders non</w:t>
      </w:r>
      <w:r w:rsidRPr="00512184">
        <w:rPr>
          <w:rFonts w:asciiTheme="majorHAnsi" w:hAnsiTheme="majorHAnsi"/>
          <w:sz w:val="24"/>
          <w:szCs w:val="24"/>
        </w:rPr>
        <w:t xml:space="preserve"> </w:t>
      </w:r>
      <w:r w:rsidRPr="00512184">
        <w:rPr>
          <w:rFonts w:asciiTheme="majorHAnsi" w:hAnsiTheme="majorHAnsi"/>
          <w:color w:val="000000"/>
          <w:sz w:val="24"/>
          <w:szCs w:val="24"/>
        </w:rPr>
        <w:t xml:space="preserve">pemegang saham </w:t>
      </w:r>
      <w:r w:rsidRPr="00512184">
        <w:rPr>
          <w:rFonts w:asciiTheme="majorHAnsi" w:hAnsiTheme="majorHAnsi"/>
          <w:color w:val="000000"/>
          <w:sz w:val="24"/>
          <w:szCs w:val="24"/>
        </w:rPr>
        <w:fldChar w:fldCharType="begin" w:fldLock="1"/>
      </w:r>
      <w:r w:rsidR="007A2162" w:rsidRPr="00512184">
        <w:rPr>
          <w:rFonts w:asciiTheme="majorHAnsi" w:hAnsiTheme="majorHAnsi"/>
          <w:color w:val="000000"/>
          <w:sz w:val="24"/>
          <w:szCs w:val="24"/>
        </w:rPr>
        <w:instrText>ADDIN CSL_CITATION {"citationItems":[{"id":"ITEM-1","itemData":{"DOI":"10.14710/gk.2019.6481","ISSN":"0852-0011","abstract":"Suatu perusahaan pasti membutuhkan tata kelola yang baik pula, dalam tata pemerintah biasa dikenal dengan konsep GG (Good Governance), GCG (Good Corporate Governance), GIG (Good Investment Governance). Pada dasarnya intinya adalah itikad baik untuk mewujudkan tata kelola yang baik, perlunya pembaruan sikap dan perilaku birokrasi dalam melayani kepentingan umum dan pelayanan kepada masyarakat. Di hukum perusahaan, perseroan merupakan salah satu badan usaha yang berstatus badan hukum. Salah satu tujuan perusahaan terbatas adalah mencari keuntungan. Penelitian ini bertujuan untuk; mengetahui dan menganalisis hubungan hukum dan penerapan good corporate governance dalam perusahaan dan penerapan prinsip-prinsip perusahaan dalam melaksanakan good corporate governance. Hubungan hukum dan penerapan GCG dalam perusahaan ini. Metode penelitian yuridis normatif. Yaitu suatu pendekatan yang mengacu pada hukum dan peraturan perundang-undangan yang berlaku.dan berdasarkan teori-teori dari berbagai sumber dan pendapat hukum. Berdasarkan hasil penelitian, penerapan Good Corporate Governance dalam perusahaan secara umum telah dijalankan dengan baik, tetapi apabila ada perusahaan yang hanya mengejar keuntungan besar tanpa memperhatikan kesejahteraan karyawannya maka tidak bisa dikatakan memenuhi atau melaksanakan prinsip Good Corporate Governance. Adanya prinsip GCG disini memberikan dampak positif bagi kelangsungan perusahaan dan karyawan dalam perusahaan tersebut perusahaan yang baik seharusnya didukung dengan system dan tata kelola perusahaan yang baik pula","author":[{"dropping-particle":"","family":"Njatrijani","given":"Rinitami","non-dropping-particle":"","parse-names":false,"suffix":""},{"dropping-particle":"","family":"Rahmanda","given":"Bagus","non-dropping-particle":"","parse-names":false,"suffix":""},{"dropping-particle":"","family":"Saputra","given":"Reyhan Dewangga","non-dropping-particle":"","parse-names":false,"suffix":""}],"container-title":"Gema Keadilan","id":"ITEM-1","issue":"3","issued":{"date-parts":[["2019"]]},"page":"242-267","title":"Hubungan Hukum dan Penerapan Prinsip Good Corporate Governance dalam Perusahaan","type":"article-journal","volume":"6"},"uris":["http://www.mendeley.com/documents/?uuid=c818db7d-580f-4ad9-a5f9-4768ff391f9a"]}],"mendeley":{"formattedCitation":"(Njatrijani et al., 2019)","manualFormatting":"Njatrijani et al., (2019)","plainTextFormattedCitation":"(Njatrijani et al., 2019)","previouslyFormattedCitation":"(Njatrijani et al., 2019)"},"properties":{"noteIndex":0},"schema":"https://github.com/citation-style-language/schema/raw/master/csl-citation.json"}</w:instrText>
      </w:r>
      <w:r w:rsidRPr="00512184">
        <w:rPr>
          <w:rFonts w:asciiTheme="majorHAnsi" w:hAnsiTheme="majorHAnsi"/>
          <w:color w:val="000000"/>
          <w:sz w:val="24"/>
          <w:szCs w:val="24"/>
        </w:rPr>
        <w:fldChar w:fldCharType="separate"/>
      </w:r>
      <w:r w:rsidRPr="00512184">
        <w:rPr>
          <w:rFonts w:asciiTheme="majorHAnsi" w:hAnsiTheme="majorHAnsi"/>
          <w:noProof/>
          <w:color w:val="000000"/>
          <w:sz w:val="24"/>
          <w:szCs w:val="24"/>
        </w:rPr>
        <w:t xml:space="preserve">Njatrijani et al., </w:t>
      </w:r>
      <w:r w:rsidR="00F71D3E" w:rsidRPr="00512184">
        <w:rPr>
          <w:rFonts w:asciiTheme="majorHAnsi" w:hAnsiTheme="majorHAnsi"/>
          <w:noProof/>
          <w:color w:val="000000"/>
          <w:sz w:val="24"/>
          <w:szCs w:val="24"/>
        </w:rPr>
        <w:t>(</w:t>
      </w:r>
      <w:r w:rsidRPr="00512184">
        <w:rPr>
          <w:rFonts w:asciiTheme="majorHAnsi" w:hAnsiTheme="majorHAnsi"/>
          <w:noProof/>
          <w:color w:val="000000"/>
          <w:sz w:val="24"/>
          <w:szCs w:val="24"/>
        </w:rPr>
        <w:t>2019)</w:t>
      </w:r>
      <w:r w:rsidRPr="00512184">
        <w:rPr>
          <w:rFonts w:asciiTheme="majorHAnsi" w:hAnsiTheme="majorHAnsi"/>
          <w:color w:val="000000"/>
          <w:sz w:val="24"/>
          <w:szCs w:val="24"/>
        </w:rPr>
        <w:fldChar w:fldCharType="end"/>
      </w:r>
      <w:r w:rsidRPr="00512184">
        <w:rPr>
          <w:rFonts w:asciiTheme="majorHAnsi" w:hAnsiTheme="majorHAnsi"/>
          <w:color w:val="000000"/>
          <w:sz w:val="24"/>
          <w:szCs w:val="24"/>
        </w:rPr>
        <w:t xml:space="preserve"> </w:t>
      </w:r>
    </w:p>
    <w:p w14:paraId="2BC35D4B" w14:textId="00DEC2B8" w:rsidR="00B33324" w:rsidRPr="00512184" w:rsidRDefault="00B33324" w:rsidP="00383E13">
      <w:pPr>
        <w:widowControl/>
        <w:ind w:right="6"/>
        <w:jc w:val="both"/>
        <w:rPr>
          <w:rFonts w:asciiTheme="majorHAnsi" w:hAnsiTheme="majorHAnsi"/>
          <w:sz w:val="24"/>
          <w:szCs w:val="24"/>
        </w:rPr>
      </w:pPr>
    </w:p>
    <w:p w14:paraId="26E00829" w14:textId="01A7ABBE" w:rsidR="00B33324" w:rsidRPr="00512184" w:rsidRDefault="00B33324" w:rsidP="00383E13">
      <w:pPr>
        <w:autoSpaceDE w:val="0"/>
        <w:autoSpaceDN w:val="0"/>
        <w:adjustRightInd w:val="0"/>
        <w:jc w:val="both"/>
        <w:rPr>
          <w:rFonts w:asciiTheme="majorHAnsi" w:hAnsiTheme="majorHAnsi"/>
          <w:b/>
          <w:bCs/>
          <w:color w:val="000000"/>
          <w:sz w:val="24"/>
          <w:szCs w:val="24"/>
        </w:rPr>
      </w:pPr>
      <w:r w:rsidRPr="00512184">
        <w:rPr>
          <w:rFonts w:asciiTheme="majorHAnsi" w:hAnsiTheme="majorHAnsi"/>
          <w:b/>
          <w:bCs/>
          <w:color w:val="000000"/>
          <w:sz w:val="24"/>
          <w:szCs w:val="24"/>
        </w:rPr>
        <w:t>Prinsip-Prinsip Dasar Good Corporate Governance</w:t>
      </w:r>
    </w:p>
    <w:p w14:paraId="6440EBBA" w14:textId="7E9C7FF0" w:rsidR="00CD5F3D" w:rsidRPr="00512184" w:rsidRDefault="00CD5F3D" w:rsidP="00383E13">
      <w:pPr>
        <w:autoSpaceDE w:val="0"/>
        <w:autoSpaceDN w:val="0"/>
        <w:adjustRightInd w:val="0"/>
        <w:ind w:firstLine="720"/>
        <w:jc w:val="both"/>
        <w:rPr>
          <w:rFonts w:asciiTheme="majorHAnsi" w:hAnsiTheme="majorHAnsi"/>
          <w:b/>
          <w:bCs/>
          <w:color w:val="000000"/>
          <w:sz w:val="24"/>
          <w:szCs w:val="24"/>
          <w:lang w:val="id-ID"/>
        </w:rPr>
      </w:pPr>
      <w:r w:rsidRPr="00512184">
        <w:rPr>
          <w:rFonts w:asciiTheme="majorHAnsi" w:hAnsiTheme="majorHAnsi"/>
          <w:color w:val="000000"/>
          <w:sz w:val="24"/>
          <w:szCs w:val="24"/>
        </w:rPr>
        <w:t xml:space="preserve">Penelitia yang dilakukan oleh </w:t>
      </w:r>
      <w:r w:rsidRPr="00512184">
        <w:rPr>
          <w:rFonts w:asciiTheme="majorHAnsi" w:hAnsiTheme="majorHAnsi"/>
          <w:b/>
          <w:bCs/>
          <w:color w:val="000000"/>
          <w:sz w:val="24"/>
          <w:szCs w:val="24"/>
        </w:rPr>
        <w:t xml:space="preserve"> </w:t>
      </w:r>
      <w:r w:rsidRPr="00512184">
        <w:rPr>
          <w:rFonts w:asciiTheme="majorHAnsi" w:hAnsiTheme="majorHAnsi"/>
          <w:color w:val="000000"/>
          <w:sz w:val="24"/>
          <w:szCs w:val="24"/>
        </w:rPr>
        <w:fldChar w:fldCharType="begin" w:fldLock="1"/>
      </w:r>
      <w:r w:rsidR="007A2162" w:rsidRPr="00512184">
        <w:rPr>
          <w:rFonts w:asciiTheme="majorHAnsi" w:hAnsiTheme="majorHAnsi"/>
          <w:color w:val="000000"/>
          <w:sz w:val="24"/>
          <w:szCs w:val="24"/>
        </w:rPr>
        <w:instrText>ADDIN CSL_CITATION {"citationItems":[{"id":"ITEM-1","itemData":{"DOI":"10.52333/ratri.v3i2.892","ISSN":"2715-0208","abstract":"Penelitian ini bertujuan untuk mengetahui bagaimana penerapan Good Corporate Governance dan bagaimana peran Audit Internal dan Komite Audit dalam pencapaian tujuan Good Corporate Governance di PT. Pupuk Sriwidjaja Palembang. Penelitian ini termasuk penelitian komparatif karena penelitian ini bertujuan menganalisa peran audit internal dan Komite Audit dalam pencapaian tujuan Good Corporate Governance PT. Pupuk Sriwidjaja Palembang. Variabel dan indikator yang digunakan adalah audit internal dengan indikator pokok-pokok pelaksanaan audit internal (Internal Audit Charter) yang terdiri dari tugas dan tanggung jawab auditor internal, prinsip dasar audit internal, kegiatan audit internal, hubungan dengan komite audit. Komite audit dengan indikator piagam komite audit yang terdiri dari tugas, tanggung jawab dan wewenang komite audit, kegiatan komite audit, hubungan komite audit dengan dewan komisaris dan hubungan komite audit dengan auditor internal. Data yang digunakan data primer dan sekunder, teknik pengumpulan data menggunakan teknik wawancara dan dokumentasi. Teknik analisis yang digunakan adalah metode analisis kualitatif dan kuantitatif. Hasil analisis menunjukkan pelaksanaan Audit Internal dan peran Komite Audit yang terkait dengan Good Corporate Governance secara umum telah dilaksanakan dengan baik. Komite Audit dan Audit Internal mendukung pencapaian tujuan penerapan tata kelola perusahaan, dan sesuai dengan peraturan yang berlaku.","author":[{"dropping-particle":"","family":"Hutabarat","given":"Rusmida","non-dropping-particle":"","parse-names":false,"suffix":""},{"dropping-particle":"","family":"Tobing","given":"Shelly Farida","non-dropping-particle":"","parse-names":false,"suffix":""}],"container-title":"Jurnal Riset Akuntansi Tridinanti (Jurnal Ratri)","id":"ITEM-1","issue":"2","issued":{"date-parts":[["2022"]]},"page":"14-29","title":"Peran Audit Internal Dan Komite Audit Dalam Pencapaian Tujuan Good Corporate Governance Pada Pt Pupuk Sriwidjaja Palembang","type":"article-journal","volume":"3"},"uris":["http://www.mendeley.com/documents/?uuid=7af18c04-0985-4177-ae87-4216b2a7b6ad"]}],"mendeley":{"formattedCitation":"(Hutabarat &amp; Tobing, 2022)","manualFormatting":"Hutabarat &amp; Tobing, (2022)","plainTextFormattedCitation":"(Hutabarat &amp; Tobing, 2022)","previouslyFormattedCitation":"(Hutabarat &amp; Tobing, 2022)"},"properties":{"noteIndex":0},"schema":"https://github.com/citation-style-language/schema/raw/master/csl-citation.json"}</w:instrText>
      </w:r>
      <w:r w:rsidRPr="00512184">
        <w:rPr>
          <w:rFonts w:asciiTheme="majorHAnsi" w:hAnsiTheme="majorHAnsi"/>
          <w:color w:val="000000"/>
          <w:sz w:val="24"/>
          <w:szCs w:val="24"/>
        </w:rPr>
        <w:fldChar w:fldCharType="separate"/>
      </w:r>
      <w:r w:rsidRPr="00512184">
        <w:rPr>
          <w:rFonts w:asciiTheme="majorHAnsi" w:hAnsiTheme="majorHAnsi"/>
          <w:noProof/>
          <w:color w:val="000000"/>
          <w:sz w:val="24"/>
          <w:szCs w:val="24"/>
        </w:rPr>
        <w:t>Hutabarat &amp; Tobing, (2022)</w:t>
      </w:r>
      <w:r w:rsidRPr="00512184">
        <w:rPr>
          <w:rFonts w:asciiTheme="majorHAnsi" w:hAnsiTheme="majorHAnsi"/>
          <w:color w:val="000000"/>
          <w:sz w:val="24"/>
          <w:szCs w:val="24"/>
        </w:rPr>
        <w:fldChar w:fldCharType="end"/>
      </w:r>
      <w:r w:rsidRPr="00512184">
        <w:rPr>
          <w:rFonts w:asciiTheme="majorHAnsi" w:hAnsiTheme="majorHAnsi"/>
          <w:color w:val="000000"/>
          <w:sz w:val="24"/>
          <w:szCs w:val="24"/>
        </w:rPr>
        <w:t xml:space="preserve"> ada beberapa prinsip good corporate governance, yaitu : </w:t>
      </w:r>
    </w:p>
    <w:p w14:paraId="711AB4DD" w14:textId="4373D669" w:rsidR="00B33324" w:rsidRPr="00383E13" w:rsidRDefault="00B33324" w:rsidP="00383E13">
      <w:pPr>
        <w:pStyle w:val="ListParagraph"/>
        <w:numPr>
          <w:ilvl w:val="0"/>
          <w:numId w:val="5"/>
        </w:numPr>
        <w:autoSpaceDE w:val="0"/>
        <w:autoSpaceDN w:val="0"/>
        <w:adjustRightInd w:val="0"/>
        <w:rPr>
          <w:rFonts w:asciiTheme="majorHAnsi" w:hAnsiTheme="majorHAnsi"/>
          <w:color w:val="000000"/>
          <w:sz w:val="24"/>
          <w:szCs w:val="24"/>
        </w:rPr>
      </w:pPr>
      <w:r w:rsidRPr="00383E13">
        <w:rPr>
          <w:rFonts w:asciiTheme="majorHAnsi" w:hAnsiTheme="majorHAnsi"/>
          <w:b/>
          <w:color w:val="000000"/>
          <w:sz w:val="24"/>
          <w:szCs w:val="24"/>
        </w:rPr>
        <w:t>Transparansi (</w:t>
      </w:r>
      <w:r w:rsidRPr="00383E13">
        <w:rPr>
          <w:rFonts w:asciiTheme="majorHAnsi" w:hAnsiTheme="majorHAnsi"/>
          <w:b/>
          <w:i/>
          <w:iCs/>
          <w:color w:val="000000"/>
          <w:sz w:val="24"/>
          <w:szCs w:val="24"/>
        </w:rPr>
        <w:t>Transparency</w:t>
      </w:r>
      <w:r w:rsidRPr="00383E13">
        <w:rPr>
          <w:rFonts w:asciiTheme="majorHAnsi" w:hAnsiTheme="majorHAnsi"/>
          <w:color w:val="000000"/>
          <w:sz w:val="24"/>
          <w:szCs w:val="24"/>
        </w:rPr>
        <w:t xml:space="preserve">). </w:t>
      </w:r>
    </w:p>
    <w:p w14:paraId="0EDF4DE7" w14:textId="5AC65AB4" w:rsidR="00B33324" w:rsidRPr="00383E13" w:rsidRDefault="00B33324" w:rsidP="00383E13">
      <w:pPr>
        <w:pStyle w:val="ListParagraph"/>
        <w:numPr>
          <w:ilvl w:val="1"/>
          <w:numId w:val="5"/>
        </w:numPr>
        <w:autoSpaceDE w:val="0"/>
        <w:autoSpaceDN w:val="0"/>
        <w:adjustRightInd w:val="0"/>
        <w:rPr>
          <w:rFonts w:asciiTheme="majorHAnsi" w:hAnsiTheme="majorHAnsi"/>
          <w:sz w:val="24"/>
          <w:szCs w:val="24"/>
        </w:rPr>
      </w:pPr>
      <w:r w:rsidRPr="00383E13">
        <w:rPr>
          <w:rFonts w:asciiTheme="majorHAnsi" w:hAnsiTheme="majorHAnsi"/>
          <w:color w:val="000000"/>
          <w:sz w:val="24"/>
          <w:szCs w:val="24"/>
        </w:rPr>
        <w:t>Untuk menjaga obyektivitas dalam</w:t>
      </w:r>
      <w:r w:rsidRPr="00383E13">
        <w:rPr>
          <w:rFonts w:asciiTheme="majorHAnsi" w:hAnsiTheme="majorHAnsi"/>
          <w:sz w:val="24"/>
          <w:szCs w:val="24"/>
          <w:lang w:val="id-ID"/>
        </w:rPr>
        <w:t xml:space="preserve"> </w:t>
      </w:r>
      <w:r w:rsidRPr="00383E13">
        <w:rPr>
          <w:rFonts w:asciiTheme="majorHAnsi" w:hAnsiTheme="majorHAnsi"/>
          <w:color w:val="000000"/>
          <w:sz w:val="24"/>
          <w:szCs w:val="24"/>
        </w:rPr>
        <w:t>menjalankan bisnis, perusahaan harus</w:t>
      </w:r>
      <w:r w:rsidR="00CD5F3D" w:rsidRPr="00383E13">
        <w:rPr>
          <w:rFonts w:asciiTheme="majorHAnsi" w:hAnsiTheme="majorHAnsi"/>
          <w:color w:val="000000"/>
          <w:sz w:val="24"/>
          <w:szCs w:val="24"/>
        </w:rPr>
        <w:t xml:space="preserve"> </w:t>
      </w:r>
      <w:r w:rsidRPr="00383E13">
        <w:rPr>
          <w:rFonts w:asciiTheme="majorHAnsi" w:hAnsiTheme="majorHAnsi"/>
          <w:color w:val="000000"/>
          <w:sz w:val="24"/>
          <w:szCs w:val="24"/>
        </w:rPr>
        <w:t>menyediakan informasi yang material</w:t>
      </w:r>
      <w:r w:rsidRPr="00383E13">
        <w:rPr>
          <w:rFonts w:asciiTheme="majorHAnsi" w:hAnsiTheme="majorHAnsi"/>
          <w:sz w:val="24"/>
          <w:szCs w:val="24"/>
        </w:rPr>
        <w:t xml:space="preserve"> </w:t>
      </w:r>
      <w:r w:rsidRPr="00383E13">
        <w:rPr>
          <w:rFonts w:asciiTheme="majorHAnsi" w:hAnsiTheme="majorHAnsi"/>
          <w:color w:val="000000"/>
          <w:sz w:val="24"/>
          <w:szCs w:val="24"/>
        </w:rPr>
        <w:t>dan relevan dengan akses yang mudah</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dan dipahami oleh pemangku</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 xml:space="preserve">kepentingan </w:t>
      </w:r>
      <w:proofErr w:type="gramStart"/>
      <w:r w:rsidRPr="00383E13">
        <w:rPr>
          <w:rFonts w:asciiTheme="majorHAnsi" w:hAnsiTheme="majorHAnsi"/>
          <w:color w:val="000000"/>
          <w:sz w:val="24"/>
          <w:szCs w:val="24"/>
        </w:rPr>
        <w:t>untuk  menjaga</w:t>
      </w:r>
      <w:proofErr w:type="gramEnd"/>
      <w:r w:rsidRPr="00383E13">
        <w:rPr>
          <w:rFonts w:asciiTheme="majorHAnsi" w:hAnsiTheme="majorHAnsi"/>
          <w:color w:val="000000"/>
          <w:sz w:val="24"/>
          <w:szCs w:val="24"/>
        </w:rPr>
        <w:t xml:space="preserve"> </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 xml:space="preserve">objektivitas. </w:t>
      </w:r>
      <w:proofErr w:type="gramStart"/>
      <w:r w:rsidRPr="00383E13">
        <w:rPr>
          <w:rFonts w:asciiTheme="majorHAnsi" w:hAnsiTheme="majorHAnsi"/>
          <w:color w:val="000000"/>
          <w:sz w:val="24"/>
          <w:szCs w:val="24"/>
        </w:rPr>
        <w:t>Perusahaan  harus</w:t>
      </w:r>
      <w:proofErr w:type="gramEnd"/>
      <w:r w:rsidRPr="00383E13">
        <w:rPr>
          <w:rFonts w:asciiTheme="majorHAnsi" w:hAnsiTheme="majorHAnsi"/>
          <w:color w:val="000000"/>
          <w:sz w:val="24"/>
          <w:szCs w:val="24"/>
        </w:rPr>
        <w:t xml:space="preserve"> </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mengambil inisiatif untuk</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mengungkapkan tidak hanya masalah</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yang disyaratkan oleh peraturan</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perundang-undangan, tetapi juga hal</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penting untuk pengambilan keputusan</w:t>
      </w:r>
      <w:r w:rsidR="00CD5F3D" w:rsidRPr="00383E13">
        <w:rPr>
          <w:rFonts w:asciiTheme="majorHAnsi" w:hAnsiTheme="majorHAnsi"/>
          <w:color w:val="000000"/>
          <w:sz w:val="24"/>
          <w:szCs w:val="24"/>
        </w:rPr>
        <w:t xml:space="preserve"> </w:t>
      </w:r>
      <w:r w:rsidRPr="00383E13">
        <w:rPr>
          <w:rFonts w:asciiTheme="majorHAnsi" w:hAnsiTheme="majorHAnsi"/>
          <w:color w:val="000000"/>
          <w:sz w:val="24"/>
          <w:szCs w:val="24"/>
        </w:rPr>
        <w:t>oleh pemegang saham, kreditur dan</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 xml:space="preserve">pemangku kepentingan lainnya. </w:t>
      </w:r>
    </w:p>
    <w:p w14:paraId="1A60BC0A" w14:textId="42CBFDC2" w:rsidR="00B33324" w:rsidRPr="00383E13" w:rsidRDefault="00B33324" w:rsidP="00383E13">
      <w:pPr>
        <w:pStyle w:val="ListParagraph"/>
        <w:numPr>
          <w:ilvl w:val="0"/>
          <w:numId w:val="5"/>
        </w:numPr>
        <w:autoSpaceDE w:val="0"/>
        <w:autoSpaceDN w:val="0"/>
        <w:adjustRightInd w:val="0"/>
        <w:rPr>
          <w:rFonts w:asciiTheme="majorHAnsi" w:hAnsiTheme="majorHAnsi"/>
          <w:b/>
          <w:color w:val="000000"/>
          <w:sz w:val="24"/>
          <w:szCs w:val="24"/>
          <w:lang w:val="id-ID"/>
        </w:rPr>
      </w:pPr>
      <w:r w:rsidRPr="00383E13">
        <w:rPr>
          <w:rFonts w:asciiTheme="majorHAnsi" w:hAnsiTheme="majorHAnsi"/>
          <w:b/>
          <w:color w:val="000000"/>
          <w:sz w:val="24"/>
          <w:szCs w:val="24"/>
        </w:rPr>
        <w:t>Akuntabilitas (</w:t>
      </w:r>
      <w:r w:rsidRPr="00383E13">
        <w:rPr>
          <w:rFonts w:asciiTheme="majorHAnsi" w:hAnsiTheme="majorHAnsi"/>
          <w:b/>
          <w:i/>
          <w:iCs/>
          <w:color w:val="000000"/>
          <w:sz w:val="24"/>
          <w:szCs w:val="24"/>
        </w:rPr>
        <w:t>Accountability</w:t>
      </w:r>
      <w:r w:rsidRPr="00383E13">
        <w:rPr>
          <w:rFonts w:asciiTheme="majorHAnsi" w:hAnsiTheme="majorHAnsi"/>
          <w:b/>
          <w:color w:val="000000"/>
          <w:sz w:val="24"/>
          <w:szCs w:val="24"/>
        </w:rPr>
        <w:t>).</w:t>
      </w:r>
      <w:r w:rsidRPr="00383E13">
        <w:rPr>
          <w:rFonts w:asciiTheme="majorHAnsi" w:hAnsiTheme="majorHAnsi"/>
          <w:b/>
          <w:color w:val="000000"/>
          <w:sz w:val="24"/>
          <w:szCs w:val="24"/>
          <w:lang w:val="id-ID"/>
        </w:rPr>
        <w:t xml:space="preserve"> </w:t>
      </w:r>
    </w:p>
    <w:p w14:paraId="005055E8" w14:textId="5A200B5C" w:rsidR="00B33324" w:rsidRPr="00383E13" w:rsidRDefault="00B33324" w:rsidP="00383E13">
      <w:pPr>
        <w:pStyle w:val="ListParagraph"/>
        <w:numPr>
          <w:ilvl w:val="1"/>
          <w:numId w:val="5"/>
        </w:numPr>
        <w:autoSpaceDE w:val="0"/>
        <w:autoSpaceDN w:val="0"/>
        <w:adjustRightInd w:val="0"/>
        <w:rPr>
          <w:rFonts w:asciiTheme="majorHAnsi" w:hAnsiTheme="majorHAnsi"/>
          <w:b/>
          <w:color w:val="000000"/>
          <w:sz w:val="24"/>
          <w:szCs w:val="24"/>
        </w:rPr>
      </w:pPr>
      <w:r w:rsidRPr="00383E13">
        <w:rPr>
          <w:rFonts w:asciiTheme="majorHAnsi" w:hAnsiTheme="majorHAnsi"/>
          <w:color w:val="000000"/>
          <w:sz w:val="24"/>
          <w:szCs w:val="24"/>
        </w:rPr>
        <w:t xml:space="preserve">Perusahaan </w:t>
      </w:r>
      <w:proofErr w:type="gramStart"/>
      <w:r w:rsidRPr="00383E13">
        <w:rPr>
          <w:rFonts w:asciiTheme="majorHAnsi" w:hAnsiTheme="majorHAnsi"/>
          <w:color w:val="000000"/>
          <w:sz w:val="24"/>
          <w:szCs w:val="24"/>
        </w:rPr>
        <w:t>harus</w:t>
      </w:r>
      <w:r w:rsidRPr="00383E13">
        <w:rPr>
          <w:rFonts w:asciiTheme="majorHAnsi" w:hAnsiTheme="majorHAnsi"/>
          <w:b/>
          <w:color w:val="000000"/>
          <w:sz w:val="24"/>
          <w:szCs w:val="24"/>
          <w:lang w:val="id-ID"/>
        </w:rPr>
        <w:t xml:space="preserve">  </w:t>
      </w:r>
      <w:r w:rsidRPr="00383E13">
        <w:rPr>
          <w:rFonts w:asciiTheme="majorHAnsi" w:hAnsiTheme="majorHAnsi"/>
          <w:color w:val="000000"/>
          <w:sz w:val="24"/>
          <w:szCs w:val="24"/>
        </w:rPr>
        <w:t>mempertanggung</w:t>
      </w:r>
      <w:proofErr w:type="gramEnd"/>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jawabkan kinerjanya</w:t>
      </w:r>
      <w:r w:rsidRPr="00383E13">
        <w:rPr>
          <w:rFonts w:asciiTheme="majorHAnsi" w:hAnsiTheme="majorHAnsi"/>
          <w:b/>
          <w:color w:val="000000"/>
          <w:sz w:val="24"/>
          <w:szCs w:val="24"/>
          <w:lang w:val="id-ID"/>
        </w:rPr>
        <w:t xml:space="preserve"> </w:t>
      </w:r>
      <w:r w:rsidRPr="00383E13">
        <w:rPr>
          <w:rFonts w:asciiTheme="majorHAnsi" w:hAnsiTheme="majorHAnsi"/>
          <w:color w:val="000000"/>
          <w:sz w:val="24"/>
          <w:szCs w:val="24"/>
        </w:rPr>
        <w:t>secara transparan dan wajar. Untuk itu</w:t>
      </w:r>
      <w:r w:rsidRPr="00383E13">
        <w:rPr>
          <w:rFonts w:asciiTheme="majorHAnsi" w:hAnsiTheme="majorHAnsi"/>
          <w:b/>
          <w:color w:val="000000"/>
          <w:sz w:val="24"/>
          <w:szCs w:val="24"/>
          <w:lang w:val="id-ID"/>
        </w:rPr>
        <w:t xml:space="preserve"> </w:t>
      </w:r>
      <w:r w:rsidRPr="00383E13">
        <w:rPr>
          <w:rFonts w:asciiTheme="majorHAnsi" w:hAnsiTheme="majorHAnsi"/>
          <w:color w:val="000000"/>
          <w:sz w:val="24"/>
          <w:szCs w:val="24"/>
        </w:rPr>
        <w:t>perusahaan harus dikelola secara</w:t>
      </w:r>
      <w:r w:rsidRPr="00383E13">
        <w:rPr>
          <w:rFonts w:asciiTheme="majorHAnsi" w:hAnsiTheme="majorHAnsi"/>
          <w:b/>
          <w:color w:val="000000"/>
          <w:sz w:val="24"/>
          <w:szCs w:val="24"/>
          <w:lang w:val="id-ID"/>
        </w:rPr>
        <w:t xml:space="preserve"> </w:t>
      </w:r>
      <w:r w:rsidRPr="00383E13">
        <w:rPr>
          <w:rFonts w:asciiTheme="majorHAnsi" w:hAnsiTheme="majorHAnsi"/>
          <w:color w:val="000000"/>
          <w:sz w:val="24"/>
          <w:szCs w:val="24"/>
        </w:rPr>
        <w:t>benar, terukur dan sesuai dengan</w:t>
      </w:r>
      <w:r w:rsidRPr="00383E13">
        <w:rPr>
          <w:rFonts w:asciiTheme="majorHAnsi" w:hAnsiTheme="majorHAnsi"/>
          <w:b/>
          <w:color w:val="000000"/>
          <w:sz w:val="24"/>
          <w:szCs w:val="24"/>
          <w:lang w:val="id-ID"/>
        </w:rPr>
        <w:t xml:space="preserve"> </w:t>
      </w:r>
      <w:r w:rsidRPr="00383E13">
        <w:rPr>
          <w:rFonts w:asciiTheme="majorHAnsi" w:hAnsiTheme="majorHAnsi"/>
          <w:color w:val="000000"/>
          <w:sz w:val="24"/>
          <w:szCs w:val="24"/>
        </w:rPr>
        <w:t>kepentingan</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perusahaan dengan tetap</w:t>
      </w:r>
      <w:r w:rsidRPr="00383E13">
        <w:rPr>
          <w:rFonts w:asciiTheme="majorHAnsi" w:hAnsiTheme="majorHAnsi"/>
          <w:b/>
          <w:color w:val="000000"/>
          <w:sz w:val="24"/>
          <w:szCs w:val="24"/>
          <w:lang w:val="id-ID"/>
        </w:rPr>
        <w:t xml:space="preserve"> </w:t>
      </w:r>
      <w:r w:rsidRPr="00383E13">
        <w:rPr>
          <w:rFonts w:asciiTheme="majorHAnsi" w:hAnsiTheme="majorHAnsi"/>
          <w:color w:val="000000"/>
          <w:sz w:val="24"/>
          <w:szCs w:val="24"/>
        </w:rPr>
        <w:t>memperhitungkan kepentingan</w:t>
      </w:r>
      <w:r w:rsidRPr="00383E13">
        <w:rPr>
          <w:rFonts w:asciiTheme="majorHAnsi" w:hAnsiTheme="majorHAnsi"/>
          <w:b/>
          <w:color w:val="000000"/>
          <w:sz w:val="24"/>
          <w:szCs w:val="24"/>
          <w:lang w:val="id-ID"/>
        </w:rPr>
        <w:t xml:space="preserve"> </w:t>
      </w:r>
      <w:r w:rsidRPr="00383E13">
        <w:rPr>
          <w:rFonts w:asciiTheme="majorHAnsi" w:hAnsiTheme="majorHAnsi"/>
          <w:color w:val="000000"/>
          <w:sz w:val="24"/>
          <w:szCs w:val="24"/>
        </w:rPr>
        <w:t>pemegang saham dan pemangku</w:t>
      </w:r>
      <w:r w:rsidRPr="00383E13">
        <w:rPr>
          <w:rFonts w:asciiTheme="majorHAnsi" w:hAnsiTheme="majorHAnsi"/>
          <w:b/>
          <w:color w:val="000000"/>
          <w:sz w:val="24"/>
          <w:szCs w:val="24"/>
          <w:lang w:val="id-ID"/>
        </w:rPr>
        <w:t xml:space="preserve"> </w:t>
      </w:r>
      <w:r w:rsidRPr="00383E13">
        <w:rPr>
          <w:rFonts w:asciiTheme="majorHAnsi" w:hAnsiTheme="majorHAnsi"/>
          <w:color w:val="000000"/>
          <w:sz w:val="24"/>
          <w:szCs w:val="24"/>
        </w:rPr>
        <w:t>kepentingan lain. Akuntabilitas</w:t>
      </w:r>
      <w:r w:rsidRPr="00383E13">
        <w:rPr>
          <w:rFonts w:asciiTheme="majorHAnsi" w:hAnsiTheme="majorHAnsi"/>
          <w:b/>
          <w:color w:val="000000"/>
          <w:sz w:val="24"/>
          <w:szCs w:val="24"/>
          <w:lang w:val="id-ID"/>
        </w:rPr>
        <w:t xml:space="preserve"> </w:t>
      </w:r>
      <w:r w:rsidRPr="00383E13">
        <w:rPr>
          <w:rFonts w:asciiTheme="majorHAnsi" w:hAnsiTheme="majorHAnsi"/>
          <w:color w:val="000000"/>
          <w:sz w:val="24"/>
          <w:szCs w:val="24"/>
        </w:rPr>
        <w:t>merupakan prasyarat yang diperlukan</w:t>
      </w:r>
      <w:r w:rsidRPr="00383E13">
        <w:rPr>
          <w:rFonts w:asciiTheme="majorHAnsi" w:hAnsiTheme="majorHAnsi"/>
          <w:b/>
          <w:color w:val="000000"/>
          <w:sz w:val="24"/>
          <w:szCs w:val="24"/>
          <w:lang w:val="id-ID"/>
        </w:rPr>
        <w:t xml:space="preserve"> </w:t>
      </w:r>
      <w:r w:rsidRPr="00383E13">
        <w:rPr>
          <w:rFonts w:asciiTheme="majorHAnsi" w:hAnsiTheme="majorHAnsi"/>
          <w:color w:val="000000"/>
          <w:sz w:val="24"/>
          <w:szCs w:val="24"/>
        </w:rPr>
        <w:t xml:space="preserve">untuk mencapai kinerja </w:t>
      </w:r>
      <w:proofErr w:type="gramStart"/>
      <w:r w:rsidRPr="00383E13">
        <w:rPr>
          <w:rFonts w:asciiTheme="majorHAnsi" w:hAnsiTheme="majorHAnsi"/>
          <w:color w:val="000000"/>
          <w:sz w:val="24"/>
          <w:szCs w:val="24"/>
        </w:rPr>
        <w:t xml:space="preserve">yang </w:t>
      </w:r>
      <w:r w:rsidRPr="00383E13">
        <w:rPr>
          <w:rFonts w:asciiTheme="majorHAnsi" w:hAnsiTheme="majorHAnsi"/>
          <w:b/>
          <w:color w:val="000000"/>
          <w:sz w:val="24"/>
          <w:szCs w:val="24"/>
          <w:lang w:val="id-ID"/>
        </w:rPr>
        <w:t xml:space="preserve"> </w:t>
      </w:r>
      <w:r w:rsidRPr="00383E13">
        <w:rPr>
          <w:rFonts w:asciiTheme="majorHAnsi" w:hAnsiTheme="majorHAnsi"/>
          <w:color w:val="000000"/>
          <w:sz w:val="24"/>
          <w:szCs w:val="24"/>
        </w:rPr>
        <w:t>berkesinambungan</w:t>
      </w:r>
      <w:proofErr w:type="gramEnd"/>
      <w:r w:rsidRPr="00383E13">
        <w:rPr>
          <w:rFonts w:asciiTheme="majorHAnsi" w:hAnsiTheme="majorHAnsi"/>
          <w:color w:val="000000"/>
          <w:sz w:val="24"/>
          <w:szCs w:val="24"/>
        </w:rPr>
        <w:t xml:space="preserve">. </w:t>
      </w:r>
    </w:p>
    <w:p w14:paraId="47575CB1" w14:textId="796B8095" w:rsidR="00B33324" w:rsidRPr="00383E13" w:rsidRDefault="00B33324" w:rsidP="00383E13">
      <w:pPr>
        <w:pStyle w:val="ListParagraph"/>
        <w:numPr>
          <w:ilvl w:val="0"/>
          <w:numId w:val="5"/>
        </w:numPr>
        <w:autoSpaceDE w:val="0"/>
        <w:autoSpaceDN w:val="0"/>
        <w:adjustRightInd w:val="0"/>
        <w:rPr>
          <w:rFonts w:asciiTheme="majorHAnsi" w:hAnsiTheme="majorHAnsi"/>
          <w:b/>
          <w:color w:val="000000"/>
          <w:sz w:val="24"/>
          <w:szCs w:val="24"/>
          <w:lang w:val="id-ID"/>
        </w:rPr>
      </w:pPr>
      <w:r w:rsidRPr="00383E13">
        <w:rPr>
          <w:rFonts w:asciiTheme="majorHAnsi" w:hAnsiTheme="majorHAnsi"/>
          <w:b/>
          <w:color w:val="000000"/>
          <w:sz w:val="24"/>
          <w:szCs w:val="24"/>
        </w:rPr>
        <w:t>Responsibilitas (</w:t>
      </w:r>
      <w:r w:rsidRPr="00383E13">
        <w:rPr>
          <w:rFonts w:asciiTheme="majorHAnsi" w:hAnsiTheme="majorHAnsi"/>
          <w:b/>
          <w:i/>
          <w:iCs/>
          <w:color w:val="000000"/>
          <w:sz w:val="24"/>
          <w:szCs w:val="24"/>
        </w:rPr>
        <w:t>Responsibility</w:t>
      </w:r>
      <w:r w:rsidRPr="00383E13">
        <w:rPr>
          <w:rFonts w:asciiTheme="majorHAnsi" w:hAnsiTheme="majorHAnsi"/>
          <w:b/>
          <w:color w:val="000000"/>
          <w:sz w:val="24"/>
          <w:szCs w:val="24"/>
        </w:rPr>
        <w:t>).</w:t>
      </w:r>
      <w:r w:rsidRPr="00383E13">
        <w:rPr>
          <w:rFonts w:asciiTheme="majorHAnsi" w:hAnsiTheme="majorHAnsi"/>
          <w:b/>
          <w:color w:val="000000"/>
          <w:sz w:val="24"/>
          <w:szCs w:val="24"/>
          <w:lang w:val="id-ID"/>
        </w:rPr>
        <w:t xml:space="preserve"> </w:t>
      </w:r>
    </w:p>
    <w:p w14:paraId="49CEE629" w14:textId="4D3A8C2A" w:rsidR="00B33324" w:rsidRPr="00383E13" w:rsidRDefault="00B33324" w:rsidP="00383E13">
      <w:pPr>
        <w:pStyle w:val="ListParagraph"/>
        <w:numPr>
          <w:ilvl w:val="1"/>
          <w:numId w:val="5"/>
        </w:numPr>
        <w:autoSpaceDE w:val="0"/>
        <w:autoSpaceDN w:val="0"/>
        <w:adjustRightInd w:val="0"/>
        <w:rPr>
          <w:rFonts w:asciiTheme="majorHAnsi" w:hAnsiTheme="majorHAnsi"/>
          <w:color w:val="000000"/>
          <w:sz w:val="24"/>
          <w:szCs w:val="24"/>
        </w:rPr>
      </w:pPr>
      <w:r w:rsidRPr="00383E13">
        <w:rPr>
          <w:rFonts w:asciiTheme="majorHAnsi" w:hAnsiTheme="majorHAnsi"/>
          <w:color w:val="000000"/>
          <w:sz w:val="24"/>
          <w:szCs w:val="24"/>
        </w:rPr>
        <w:t>Perusahaan harus mematuhi peraturan perundang-undangan serta</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melaksanakan tanggung jawab</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terhadap masyarakat dan lingkungan</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sehingga dapat terpelihara</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kesinambungan usaha dalam jangka</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panjang dan mendapat pengakuan</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 xml:space="preserve">sebagai </w:t>
      </w:r>
      <w:r w:rsidRPr="00383E13">
        <w:rPr>
          <w:rFonts w:asciiTheme="majorHAnsi" w:hAnsiTheme="majorHAnsi"/>
          <w:i/>
          <w:iCs/>
          <w:color w:val="000000"/>
          <w:sz w:val="24"/>
          <w:szCs w:val="24"/>
        </w:rPr>
        <w:t>good corporate citizen</w:t>
      </w:r>
      <w:r w:rsidRPr="00383E13">
        <w:rPr>
          <w:rFonts w:asciiTheme="majorHAnsi" w:hAnsiTheme="majorHAnsi"/>
          <w:color w:val="000000"/>
          <w:sz w:val="24"/>
          <w:szCs w:val="24"/>
        </w:rPr>
        <w:t xml:space="preserve">. </w:t>
      </w:r>
    </w:p>
    <w:p w14:paraId="1D53376F" w14:textId="46AB3BD8" w:rsidR="00B33324" w:rsidRPr="00383E13" w:rsidRDefault="00B33324" w:rsidP="00383E13">
      <w:pPr>
        <w:pStyle w:val="ListParagraph"/>
        <w:numPr>
          <w:ilvl w:val="0"/>
          <w:numId w:val="5"/>
        </w:numPr>
        <w:autoSpaceDE w:val="0"/>
        <w:autoSpaceDN w:val="0"/>
        <w:adjustRightInd w:val="0"/>
        <w:rPr>
          <w:rFonts w:asciiTheme="majorHAnsi" w:hAnsiTheme="majorHAnsi"/>
          <w:color w:val="000000"/>
          <w:sz w:val="24"/>
          <w:szCs w:val="24"/>
        </w:rPr>
      </w:pPr>
      <w:r w:rsidRPr="00383E13">
        <w:rPr>
          <w:rFonts w:asciiTheme="majorHAnsi" w:hAnsiTheme="majorHAnsi"/>
          <w:b/>
          <w:color w:val="000000"/>
          <w:sz w:val="24"/>
          <w:szCs w:val="24"/>
        </w:rPr>
        <w:t>Independensi (</w:t>
      </w:r>
      <w:r w:rsidRPr="00383E13">
        <w:rPr>
          <w:rFonts w:asciiTheme="majorHAnsi" w:hAnsiTheme="majorHAnsi"/>
          <w:b/>
          <w:i/>
          <w:iCs/>
          <w:color w:val="000000"/>
          <w:sz w:val="24"/>
          <w:szCs w:val="24"/>
        </w:rPr>
        <w:t>Independency</w:t>
      </w:r>
      <w:r w:rsidRPr="00383E13">
        <w:rPr>
          <w:rFonts w:asciiTheme="majorHAnsi" w:hAnsiTheme="majorHAnsi"/>
          <w:b/>
          <w:color w:val="000000"/>
          <w:sz w:val="24"/>
          <w:szCs w:val="24"/>
        </w:rPr>
        <w:t>).</w:t>
      </w:r>
      <w:r w:rsidRPr="00383E13">
        <w:rPr>
          <w:rFonts w:asciiTheme="majorHAnsi" w:hAnsiTheme="majorHAnsi"/>
          <w:color w:val="000000"/>
          <w:sz w:val="24"/>
          <w:szCs w:val="24"/>
        </w:rPr>
        <w:t xml:space="preserve"> </w:t>
      </w:r>
    </w:p>
    <w:p w14:paraId="0E493B86" w14:textId="4E571AA9" w:rsidR="00B33324" w:rsidRPr="00383E13" w:rsidRDefault="00B33324" w:rsidP="00383E13">
      <w:pPr>
        <w:pStyle w:val="ListParagraph"/>
        <w:numPr>
          <w:ilvl w:val="1"/>
          <w:numId w:val="5"/>
        </w:numPr>
        <w:autoSpaceDE w:val="0"/>
        <w:autoSpaceDN w:val="0"/>
        <w:adjustRightInd w:val="0"/>
        <w:rPr>
          <w:rFonts w:asciiTheme="majorHAnsi" w:hAnsiTheme="majorHAnsi"/>
          <w:sz w:val="24"/>
          <w:szCs w:val="24"/>
        </w:rPr>
      </w:pPr>
      <w:proofErr w:type="gramStart"/>
      <w:r w:rsidRPr="00383E13">
        <w:rPr>
          <w:rFonts w:asciiTheme="majorHAnsi" w:hAnsiTheme="majorHAnsi"/>
          <w:color w:val="000000"/>
          <w:sz w:val="24"/>
          <w:szCs w:val="24"/>
        </w:rPr>
        <w:lastRenderedPageBreak/>
        <w:t xml:space="preserve">Untuk </w:t>
      </w:r>
      <w:r w:rsidRPr="00383E13">
        <w:rPr>
          <w:rFonts w:asciiTheme="majorHAnsi" w:hAnsiTheme="majorHAnsi"/>
          <w:sz w:val="24"/>
          <w:szCs w:val="24"/>
          <w:lang w:val="id-ID"/>
        </w:rPr>
        <w:t xml:space="preserve"> </w:t>
      </w:r>
      <w:r w:rsidRPr="00383E13">
        <w:rPr>
          <w:rFonts w:asciiTheme="majorHAnsi" w:hAnsiTheme="majorHAnsi"/>
          <w:color w:val="000000"/>
          <w:sz w:val="24"/>
          <w:szCs w:val="24"/>
        </w:rPr>
        <w:t>melancarkan</w:t>
      </w:r>
      <w:proofErr w:type="gramEnd"/>
      <w:r w:rsidRPr="00383E13">
        <w:rPr>
          <w:rFonts w:asciiTheme="majorHAnsi" w:hAnsiTheme="majorHAnsi"/>
          <w:color w:val="000000"/>
          <w:sz w:val="24"/>
          <w:szCs w:val="24"/>
        </w:rPr>
        <w:t xml:space="preserve"> pelaksanaan asas GCG,</w:t>
      </w:r>
      <w:r w:rsidRPr="00383E13">
        <w:rPr>
          <w:rFonts w:asciiTheme="majorHAnsi" w:hAnsiTheme="majorHAnsi"/>
          <w:sz w:val="24"/>
          <w:szCs w:val="24"/>
          <w:lang w:val="id-ID"/>
        </w:rPr>
        <w:t xml:space="preserve"> </w:t>
      </w:r>
      <w:r w:rsidRPr="00383E13">
        <w:rPr>
          <w:rFonts w:asciiTheme="majorHAnsi" w:hAnsiTheme="majorHAnsi"/>
          <w:color w:val="000000"/>
          <w:sz w:val="24"/>
          <w:szCs w:val="24"/>
        </w:rPr>
        <w:t>perusahaan harus dikelola secara</w:t>
      </w:r>
      <w:r w:rsidRPr="00383E13">
        <w:rPr>
          <w:rFonts w:asciiTheme="majorHAnsi" w:hAnsiTheme="majorHAnsi"/>
          <w:sz w:val="24"/>
          <w:szCs w:val="24"/>
          <w:lang w:val="id-ID"/>
        </w:rPr>
        <w:t xml:space="preserve"> </w:t>
      </w:r>
      <w:r w:rsidRPr="00383E13">
        <w:rPr>
          <w:rFonts w:asciiTheme="majorHAnsi" w:hAnsiTheme="majorHAnsi"/>
          <w:color w:val="000000"/>
          <w:sz w:val="24"/>
          <w:szCs w:val="24"/>
        </w:rPr>
        <w:t>independen sehingga tiap organ</w:t>
      </w:r>
      <w:r w:rsidRPr="00383E13">
        <w:rPr>
          <w:rFonts w:asciiTheme="majorHAnsi" w:hAnsiTheme="majorHAnsi"/>
          <w:sz w:val="24"/>
          <w:szCs w:val="24"/>
        </w:rPr>
        <w:t xml:space="preserve"> </w:t>
      </w:r>
      <w:r w:rsidRPr="00383E13">
        <w:rPr>
          <w:rFonts w:asciiTheme="majorHAnsi" w:hAnsiTheme="majorHAnsi"/>
          <w:color w:val="000000"/>
          <w:sz w:val="24"/>
          <w:szCs w:val="24"/>
        </w:rPr>
        <w:t>perusahaan tidak saling mendominasi</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 xml:space="preserve">dan tidak dapat diintervensi oleh pihaklain. </w:t>
      </w:r>
    </w:p>
    <w:p w14:paraId="5B9EB6CB" w14:textId="2DA9BB58" w:rsidR="00B33324" w:rsidRPr="00383E13" w:rsidRDefault="00B33324" w:rsidP="00383E13">
      <w:pPr>
        <w:pStyle w:val="ListParagraph"/>
        <w:numPr>
          <w:ilvl w:val="0"/>
          <w:numId w:val="5"/>
        </w:numPr>
        <w:autoSpaceDE w:val="0"/>
        <w:autoSpaceDN w:val="0"/>
        <w:adjustRightInd w:val="0"/>
        <w:rPr>
          <w:rFonts w:asciiTheme="majorHAnsi" w:hAnsiTheme="majorHAnsi"/>
          <w:b/>
          <w:sz w:val="24"/>
          <w:szCs w:val="24"/>
          <w:lang w:val="id-ID"/>
        </w:rPr>
      </w:pPr>
      <w:r w:rsidRPr="00383E13">
        <w:rPr>
          <w:rFonts w:asciiTheme="majorHAnsi" w:hAnsiTheme="majorHAnsi"/>
          <w:b/>
          <w:color w:val="000000"/>
          <w:sz w:val="24"/>
          <w:szCs w:val="24"/>
        </w:rPr>
        <w:t>Kewajaran dan Kesetaraan (</w:t>
      </w:r>
      <w:r w:rsidRPr="00383E13">
        <w:rPr>
          <w:rFonts w:asciiTheme="majorHAnsi" w:hAnsiTheme="majorHAnsi"/>
          <w:b/>
          <w:i/>
          <w:iCs/>
          <w:color w:val="000000"/>
          <w:sz w:val="24"/>
          <w:szCs w:val="24"/>
        </w:rPr>
        <w:t>Fairness</w:t>
      </w:r>
      <w:r w:rsidRPr="00383E13">
        <w:rPr>
          <w:rFonts w:asciiTheme="majorHAnsi" w:hAnsiTheme="majorHAnsi"/>
          <w:b/>
          <w:color w:val="000000"/>
          <w:sz w:val="24"/>
          <w:szCs w:val="24"/>
        </w:rPr>
        <w:t xml:space="preserve">). </w:t>
      </w:r>
      <w:r w:rsidRPr="00383E13">
        <w:rPr>
          <w:rFonts w:asciiTheme="majorHAnsi" w:hAnsiTheme="majorHAnsi"/>
          <w:b/>
          <w:sz w:val="24"/>
          <w:szCs w:val="24"/>
          <w:lang w:val="id-ID"/>
        </w:rPr>
        <w:t xml:space="preserve"> </w:t>
      </w:r>
    </w:p>
    <w:p w14:paraId="7CE0B05B" w14:textId="069295CB" w:rsidR="00B33324" w:rsidRPr="00383E13" w:rsidRDefault="00B33324" w:rsidP="00383E13">
      <w:pPr>
        <w:pStyle w:val="ListParagraph"/>
        <w:numPr>
          <w:ilvl w:val="1"/>
          <w:numId w:val="5"/>
        </w:numPr>
        <w:autoSpaceDE w:val="0"/>
        <w:autoSpaceDN w:val="0"/>
        <w:adjustRightInd w:val="0"/>
        <w:rPr>
          <w:rFonts w:asciiTheme="majorHAnsi" w:hAnsiTheme="majorHAnsi"/>
          <w:color w:val="000000"/>
          <w:sz w:val="24"/>
          <w:szCs w:val="24"/>
          <w:lang w:val="id-ID"/>
        </w:rPr>
      </w:pPr>
      <w:r w:rsidRPr="00383E13">
        <w:rPr>
          <w:rFonts w:asciiTheme="majorHAnsi" w:hAnsiTheme="majorHAnsi"/>
          <w:color w:val="000000"/>
          <w:sz w:val="24"/>
          <w:szCs w:val="24"/>
        </w:rPr>
        <w:t>Dalam melaksanakan</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kegiatannya,</w:t>
      </w:r>
      <w:r w:rsidRPr="00383E13">
        <w:rPr>
          <w:rFonts w:asciiTheme="majorHAnsi" w:hAnsiTheme="majorHAnsi"/>
          <w:b/>
          <w:sz w:val="24"/>
          <w:szCs w:val="24"/>
          <w:lang w:val="id-ID"/>
        </w:rPr>
        <w:t xml:space="preserve"> </w:t>
      </w:r>
      <w:r w:rsidRPr="00383E13">
        <w:rPr>
          <w:rFonts w:asciiTheme="majorHAnsi" w:hAnsiTheme="majorHAnsi"/>
          <w:color w:val="000000"/>
          <w:sz w:val="24"/>
          <w:szCs w:val="24"/>
        </w:rPr>
        <w:t xml:space="preserve">perusahaan harus </w:t>
      </w:r>
      <w:proofErr w:type="gramStart"/>
      <w:r w:rsidRPr="00383E13">
        <w:rPr>
          <w:rFonts w:asciiTheme="majorHAnsi" w:hAnsiTheme="majorHAnsi"/>
          <w:color w:val="000000"/>
          <w:sz w:val="24"/>
          <w:szCs w:val="24"/>
        </w:rPr>
        <w:t xml:space="preserve">senantiasa </w:t>
      </w:r>
      <w:r w:rsidRPr="00383E13">
        <w:rPr>
          <w:rFonts w:asciiTheme="majorHAnsi" w:hAnsiTheme="majorHAnsi"/>
          <w:b/>
          <w:sz w:val="24"/>
          <w:szCs w:val="24"/>
          <w:lang w:val="id-ID"/>
        </w:rPr>
        <w:t xml:space="preserve"> </w:t>
      </w:r>
      <w:r w:rsidRPr="00383E13">
        <w:rPr>
          <w:rFonts w:asciiTheme="majorHAnsi" w:hAnsiTheme="majorHAnsi"/>
          <w:color w:val="000000"/>
          <w:sz w:val="24"/>
          <w:szCs w:val="24"/>
        </w:rPr>
        <w:t>memperhatikan</w:t>
      </w:r>
      <w:proofErr w:type="gramEnd"/>
      <w:r w:rsidRPr="00383E13">
        <w:rPr>
          <w:rFonts w:asciiTheme="majorHAnsi" w:hAnsiTheme="majorHAnsi"/>
          <w:color w:val="000000"/>
          <w:sz w:val="24"/>
          <w:szCs w:val="24"/>
        </w:rPr>
        <w:t xml:space="preserve"> kepentingan</w:t>
      </w:r>
      <w:r w:rsidRPr="00383E13">
        <w:rPr>
          <w:rFonts w:asciiTheme="majorHAnsi" w:hAnsiTheme="majorHAnsi"/>
          <w:b/>
          <w:sz w:val="24"/>
          <w:szCs w:val="24"/>
        </w:rPr>
        <w:t xml:space="preserve"> </w:t>
      </w:r>
      <w:r w:rsidRPr="00383E13">
        <w:rPr>
          <w:rFonts w:asciiTheme="majorHAnsi" w:hAnsiTheme="majorHAnsi"/>
          <w:color w:val="000000"/>
          <w:sz w:val="24"/>
          <w:szCs w:val="24"/>
        </w:rPr>
        <w:t>pemegang saham dan pemangku</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kepentingan lainnya berdasarkan</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asas kewajaran dan kesetaraan.</w:t>
      </w:r>
      <w:r w:rsidR="00CD5F3D" w:rsidRPr="00383E13">
        <w:rPr>
          <w:rFonts w:asciiTheme="majorHAnsi" w:hAnsiTheme="majorHAnsi"/>
          <w:color w:val="000000"/>
          <w:sz w:val="24"/>
          <w:szCs w:val="24"/>
        </w:rPr>
        <w:t xml:space="preserve"> </w:t>
      </w:r>
    </w:p>
    <w:p w14:paraId="7FC55E69" w14:textId="77777777" w:rsidR="00D36D2A" w:rsidRPr="00512184" w:rsidRDefault="00D36D2A" w:rsidP="00383E13">
      <w:pPr>
        <w:autoSpaceDE w:val="0"/>
        <w:autoSpaceDN w:val="0"/>
        <w:adjustRightInd w:val="0"/>
        <w:ind w:firstLine="720"/>
        <w:jc w:val="both"/>
        <w:rPr>
          <w:rFonts w:asciiTheme="majorHAnsi" w:hAnsiTheme="majorHAnsi"/>
          <w:sz w:val="24"/>
          <w:szCs w:val="24"/>
          <w:lang w:val="id-ID"/>
        </w:rPr>
      </w:pPr>
    </w:p>
    <w:p w14:paraId="76B9D879" w14:textId="36FE403C" w:rsidR="007A2162" w:rsidRPr="00512184" w:rsidRDefault="007A2162" w:rsidP="00383E13">
      <w:pPr>
        <w:autoSpaceDE w:val="0"/>
        <w:autoSpaceDN w:val="0"/>
        <w:adjustRightInd w:val="0"/>
        <w:jc w:val="both"/>
        <w:rPr>
          <w:rFonts w:asciiTheme="majorHAnsi" w:hAnsiTheme="majorHAnsi"/>
          <w:b/>
          <w:color w:val="000000"/>
          <w:sz w:val="24"/>
          <w:szCs w:val="24"/>
          <w:lang w:val="id-ID"/>
        </w:rPr>
      </w:pPr>
      <w:r w:rsidRPr="00512184">
        <w:rPr>
          <w:rFonts w:asciiTheme="majorHAnsi" w:hAnsiTheme="majorHAnsi"/>
          <w:b/>
          <w:color w:val="000000"/>
          <w:sz w:val="24"/>
          <w:szCs w:val="24"/>
        </w:rPr>
        <w:t>Manfaat Penerapan Good Corporate Governance</w:t>
      </w:r>
      <w:r w:rsidRPr="00512184">
        <w:rPr>
          <w:rFonts w:asciiTheme="majorHAnsi" w:hAnsiTheme="majorHAnsi"/>
          <w:b/>
          <w:color w:val="000000"/>
          <w:sz w:val="24"/>
          <w:szCs w:val="24"/>
          <w:lang w:val="id-ID"/>
        </w:rPr>
        <w:t xml:space="preserve"> </w:t>
      </w:r>
    </w:p>
    <w:p w14:paraId="52B29E0E" w14:textId="77777777" w:rsidR="007A2162" w:rsidRPr="00512184" w:rsidRDefault="007A2162" w:rsidP="00383E13">
      <w:pPr>
        <w:autoSpaceDE w:val="0"/>
        <w:autoSpaceDN w:val="0"/>
        <w:adjustRightInd w:val="0"/>
        <w:ind w:firstLine="720"/>
        <w:jc w:val="both"/>
        <w:rPr>
          <w:rFonts w:asciiTheme="majorHAnsi" w:hAnsiTheme="majorHAnsi"/>
          <w:color w:val="000000"/>
          <w:sz w:val="24"/>
          <w:szCs w:val="24"/>
        </w:rPr>
      </w:pPr>
      <w:r w:rsidRPr="00512184">
        <w:rPr>
          <w:rFonts w:asciiTheme="majorHAnsi" w:hAnsiTheme="majorHAnsi"/>
          <w:color w:val="000000"/>
          <w:sz w:val="24"/>
          <w:szCs w:val="24"/>
        </w:rPr>
        <w:t>Penerapan good corporate governance tidak hanya melindungi kepentingan para</w:t>
      </w:r>
    </w:p>
    <w:p w14:paraId="022F3778" w14:textId="52A63FBA" w:rsidR="007A2162" w:rsidRPr="00512184" w:rsidRDefault="007A2162" w:rsidP="00383E13">
      <w:pPr>
        <w:autoSpaceDE w:val="0"/>
        <w:autoSpaceDN w:val="0"/>
        <w:adjustRightInd w:val="0"/>
        <w:jc w:val="both"/>
        <w:rPr>
          <w:rFonts w:asciiTheme="majorHAnsi" w:hAnsiTheme="majorHAnsi"/>
          <w:color w:val="000000"/>
          <w:sz w:val="24"/>
          <w:szCs w:val="24"/>
        </w:rPr>
      </w:pPr>
      <w:r w:rsidRPr="00512184">
        <w:rPr>
          <w:rFonts w:asciiTheme="majorHAnsi" w:hAnsiTheme="majorHAnsi"/>
          <w:color w:val="000000"/>
          <w:sz w:val="24"/>
          <w:szCs w:val="24"/>
        </w:rPr>
        <w:t>investor saja tetapi juga akan dapat mendatangkan banyak manfaat dan keuntungan</w:t>
      </w:r>
      <w:r w:rsidR="00D36D2A" w:rsidRPr="00512184">
        <w:rPr>
          <w:rFonts w:asciiTheme="majorHAnsi" w:hAnsiTheme="majorHAnsi"/>
          <w:color w:val="000000"/>
          <w:sz w:val="24"/>
          <w:szCs w:val="24"/>
          <w:lang w:val="id-ID"/>
        </w:rPr>
        <w:t xml:space="preserve"> </w:t>
      </w:r>
      <w:r w:rsidRPr="00512184">
        <w:rPr>
          <w:rFonts w:asciiTheme="majorHAnsi" w:hAnsiTheme="majorHAnsi"/>
          <w:color w:val="000000"/>
          <w:sz w:val="24"/>
          <w:szCs w:val="24"/>
        </w:rPr>
        <w:t>bagi perusahaan terkait dan juga pihak-pihak lain yang mempunyai hubungan</w:t>
      </w:r>
      <w:r w:rsidR="00D36D2A" w:rsidRPr="00512184">
        <w:rPr>
          <w:rFonts w:asciiTheme="majorHAnsi" w:hAnsiTheme="majorHAnsi"/>
          <w:color w:val="000000"/>
          <w:sz w:val="24"/>
          <w:szCs w:val="24"/>
          <w:lang w:val="id-ID"/>
        </w:rPr>
        <w:t xml:space="preserve"> </w:t>
      </w:r>
      <w:r w:rsidRPr="00512184">
        <w:rPr>
          <w:rFonts w:asciiTheme="majorHAnsi" w:hAnsiTheme="majorHAnsi"/>
          <w:color w:val="000000"/>
          <w:sz w:val="24"/>
          <w:szCs w:val="24"/>
        </w:rPr>
        <w:t>langsung maupun tidak langsung dengan perusahaan.</w:t>
      </w:r>
      <w:r w:rsidR="00D36D2A" w:rsidRPr="00512184">
        <w:rPr>
          <w:rFonts w:asciiTheme="majorHAnsi" w:hAnsiTheme="majorHAnsi"/>
          <w:color w:val="000000"/>
          <w:sz w:val="24"/>
          <w:szCs w:val="24"/>
          <w:lang w:val="id-ID"/>
        </w:rPr>
        <w:t xml:space="preserve"> </w:t>
      </w:r>
      <w:r w:rsidRPr="00512184">
        <w:rPr>
          <w:rFonts w:asciiTheme="majorHAnsi" w:hAnsiTheme="majorHAnsi"/>
          <w:color w:val="000000"/>
          <w:sz w:val="24"/>
          <w:szCs w:val="24"/>
        </w:rPr>
        <w:t>Berbagai manfaat dan keuntungan yang diperoleh dengan penerapan good</w:t>
      </w:r>
      <w:r w:rsidR="00D36D2A" w:rsidRPr="00512184">
        <w:rPr>
          <w:rFonts w:asciiTheme="majorHAnsi" w:hAnsiTheme="majorHAnsi"/>
          <w:color w:val="000000"/>
          <w:sz w:val="24"/>
          <w:szCs w:val="24"/>
          <w:lang w:val="id-ID"/>
        </w:rPr>
        <w:t xml:space="preserve"> </w:t>
      </w:r>
      <w:r w:rsidRPr="00512184">
        <w:rPr>
          <w:rFonts w:asciiTheme="majorHAnsi" w:hAnsiTheme="majorHAnsi"/>
          <w:color w:val="000000"/>
          <w:sz w:val="24"/>
          <w:szCs w:val="24"/>
        </w:rPr>
        <w:t>corporate governance dapat disebut antara lain:</w:t>
      </w:r>
    </w:p>
    <w:p w14:paraId="6F9FC19F" w14:textId="2B24DE07" w:rsidR="007A2162" w:rsidRPr="00383E13" w:rsidRDefault="007A2162" w:rsidP="00383E13">
      <w:pPr>
        <w:pStyle w:val="ListParagraph"/>
        <w:numPr>
          <w:ilvl w:val="0"/>
          <w:numId w:val="8"/>
        </w:numPr>
        <w:autoSpaceDE w:val="0"/>
        <w:autoSpaceDN w:val="0"/>
        <w:adjustRightInd w:val="0"/>
        <w:ind w:left="1170" w:hanging="450"/>
        <w:rPr>
          <w:rFonts w:asciiTheme="majorHAnsi" w:hAnsiTheme="majorHAnsi"/>
          <w:color w:val="000000"/>
          <w:sz w:val="24"/>
          <w:szCs w:val="24"/>
        </w:rPr>
      </w:pPr>
      <w:r w:rsidRPr="00383E13">
        <w:rPr>
          <w:rFonts w:asciiTheme="majorHAnsi" w:hAnsiTheme="majorHAnsi"/>
          <w:color w:val="000000"/>
          <w:sz w:val="24"/>
          <w:szCs w:val="24"/>
        </w:rPr>
        <w:t>1.Dengan penerapan good corporate governance perusahaan dapat meminimalkan</w:t>
      </w:r>
      <w:r w:rsidR="00383E13">
        <w:rPr>
          <w:rFonts w:asciiTheme="majorHAnsi" w:hAnsiTheme="majorHAnsi"/>
          <w:color w:val="000000"/>
          <w:sz w:val="24"/>
          <w:szCs w:val="24"/>
        </w:rPr>
        <w:t xml:space="preserve"> </w:t>
      </w:r>
      <w:r w:rsidRPr="00383E13">
        <w:rPr>
          <w:rFonts w:asciiTheme="majorHAnsi" w:hAnsiTheme="majorHAnsi"/>
          <w:color w:val="000000"/>
          <w:sz w:val="24"/>
          <w:szCs w:val="24"/>
        </w:rPr>
        <w:t>agency cost, yaitu biaya yang timbul sebagai akibat dari pendelegasian kewenangankepada manajemen, termasuk biaya penggunaan sumber daya perusahaanoleh manajemen untuk kepentingan pribadi maupun dalam rangka pengawasanterhadap perilaku manajemen itu sendiri.</w:t>
      </w:r>
    </w:p>
    <w:p w14:paraId="6BD8D8F5" w14:textId="2E158FC8" w:rsidR="007A2162" w:rsidRPr="00383E13" w:rsidRDefault="007A2162" w:rsidP="00900EA0">
      <w:pPr>
        <w:pStyle w:val="ListParagraph"/>
        <w:numPr>
          <w:ilvl w:val="0"/>
          <w:numId w:val="8"/>
        </w:numPr>
        <w:autoSpaceDE w:val="0"/>
        <w:autoSpaceDN w:val="0"/>
        <w:adjustRightInd w:val="0"/>
        <w:ind w:left="1170" w:hanging="450"/>
        <w:rPr>
          <w:rFonts w:asciiTheme="majorHAnsi" w:hAnsiTheme="majorHAnsi"/>
          <w:color w:val="000000"/>
          <w:sz w:val="24"/>
          <w:szCs w:val="24"/>
          <w:lang w:val="id-ID"/>
        </w:rPr>
      </w:pPr>
      <w:r w:rsidRPr="00383E13">
        <w:rPr>
          <w:rFonts w:asciiTheme="majorHAnsi" w:hAnsiTheme="majorHAnsi"/>
          <w:color w:val="000000"/>
          <w:sz w:val="24"/>
          <w:szCs w:val="24"/>
        </w:rPr>
        <w:t>Perusahaan dapat meminimalkan cost of capital, yaitu biaya modal yang harus ditanggungbila perusahaan mengajukan pinjaman kepada kreditur. Hal ini sebagai</w:t>
      </w:r>
      <w:r w:rsidR="00383E13" w:rsidRPr="00383E13">
        <w:rPr>
          <w:rFonts w:asciiTheme="majorHAnsi" w:hAnsiTheme="majorHAnsi"/>
          <w:color w:val="000000"/>
          <w:sz w:val="24"/>
          <w:szCs w:val="24"/>
        </w:rPr>
        <w:t xml:space="preserve"> </w:t>
      </w:r>
      <w:r w:rsidRPr="00383E13">
        <w:rPr>
          <w:rFonts w:asciiTheme="majorHAnsi" w:hAnsiTheme="majorHAnsi"/>
          <w:color w:val="000000"/>
          <w:sz w:val="24"/>
          <w:szCs w:val="24"/>
        </w:rPr>
        <w:t>dampak dari pengelolaan perusahaan secara baik dan sehat yang pada gilirannya</w:t>
      </w:r>
      <w:r w:rsidR="00383E13">
        <w:rPr>
          <w:rFonts w:asciiTheme="majorHAnsi" w:hAnsiTheme="majorHAnsi"/>
          <w:color w:val="000000"/>
          <w:sz w:val="24"/>
          <w:szCs w:val="24"/>
        </w:rPr>
        <w:t xml:space="preserve"> </w:t>
      </w:r>
      <w:r w:rsidRPr="00383E13">
        <w:rPr>
          <w:rFonts w:asciiTheme="majorHAnsi" w:hAnsiTheme="majorHAnsi"/>
          <w:color w:val="000000"/>
          <w:sz w:val="24"/>
          <w:szCs w:val="24"/>
        </w:rPr>
        <w:t>menciptakan suatu referensi positif bagi para kreditur.</w:t>
      </w:r>
    </w:p>
    <w:p w14:paraId="47651637" w14:textId="61747370" w:rsidR="007A2162" w:rsidRPr="00383E13" w:rsidRDefault="007A2162" w:rsidP="00383E13">
      <w:pPr>
        <w:pStyle w:val="ListParagraph"/>
        <w:numPr>
          <w:ilvl w:val="0"/>
          <w:numId w:val="8"/>
        </w:numPr>
        <w:autoSpaceDE w:val="0"/>
        <w:autoSpaceDN w:val="0"/>
        <w:adjustRightInd w:val="0"/>
        <w:ind w:left="1170" w:hanging="450"/>
        <w:rPr>
          <w:rFonts w:asciiTheme="majorHAnsi" w:hAnsiTheme="majorHAnsi"/>
          <w:color w:val="000000"/>
          <w:sz w:val="24"/>
          <w:szCs w:val="24"/>
          <w:lang w:val="id-ID"/>
        </w:rPr>
      </w:pPr>
      <w:r w:rsidRPr="00383E13">
        <w:rPr>
          <w:rFonts w:asciiTheme="majorHAnsi" w:hAnsiTheme="majorHAnsi"/>
          <w:color w:val="000000"/>
          <w:sz w:val="24"/>
          <w:szCs w:val="24"/>
        </w:rPr>
        <w:t>Dengan good corporate governance proses pengambilan keputusan akan berlangsungsecara lebih baik sehingga akan menghasilkan keputusan yang optimal</w:t>
      </w:r>
      <w:proofErr w:type="gramStart"/>
      <w:r w:rsidRPr="00383E13">
        <w:rPr>
          <w:rFonts w:asciiTheme="majorHAnsi" w:hAnsiTheme="majorHAnsi"/>
          <w:color w:val="000000"/>
          <w:sz w:val="24"/>
          <w:szCs w:val="24"/>
        </w:rPr>
        <w:t>,dapat</w:t>
      </w:r>
      <w:proofErr w:type="gramEnd"/>
      <w:r w:rsidRPr="00383E13">
        <w:rPr>
          <w:rFonts w:asciiTheme="majorHAnsi" w:hAnsiTheme="majorHAnsi"/>
          <w:color w:val="000000"/>
          <w:sz w:val="24"/>
          <w:szCs w:val="24"/>
        </w:rPr>
        <w:t xml:space="preserve"> meningkatkan eﬁsiensi serta terciptanya budaya kerja yang lebih sehat.Ketiga hal ini jelas akan sangat berpengaruh positif terhadap kinerja perusahaan,sehingga kinerja perusahaan akan mengalami peningkatan. Berbagai penelitiantelah membuktikan secara empiris bahwa penerapan good corporate governance</w:t>
      </w:r>
      <w:r w:rsidR="00D36D2A"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akan mempengaruhi kinerja per</w:t>
      </w:r>
      <w:r w:rsidR="00E637C0" w:rsidRPr="00383E13">
        <w:rPr>
          <w:rFonts w:asciiTheme="majorHAnsi" w:hAnsiTheme="majorHAnsi"/>
          <w:color w:val="000000"/>
          <w:sz w:val="24"/>
          <w:szCs w:val="24"/>
        </w:rPr>
        <w:t xml:space="preserve">usahaan secara positif </w:t>
      </w:r>
      <w:r w:rsidR="00E637C0" w:rsidRPr="00383E13">
        <w:rPr>
          <w:rFonts w:asciiTheme="majorHAnsi" w:hAnsiTheme="majorHAnsi"/>
          <w:color w:val="000000"/>
          <w:sz w:val="24"/>
          <w:szCs w:val="24"/>
          <w:lang w:val="id-ID"/>
        </w:rPr>
        <w:t xml:space="preserve"> </w:t>
      </w:r>
      <w:r w:rsidR="00E637C0" w:rsidRPr="00383E13">
        <w:rPr>
          <w:rFonts w:asciiTheme="majorHAnsi" w:hAnsiTheme="majorHAnsi"/>
          <w:color w:val="000000"/>
          <w:sz w:val="24"/>
          <w:szCs w:val="24"/>
          <w:lang w:val="id-ID"/>
        </w:rPr>
        <w:fldChar w:fldCharType="begin" w:fldLock="1"/>
      </w:r>
      <w:r w:rsidR="00E637C0" w:rsidRPr="00383E13">
        <w:rPr>
          <w:rFonts w:asciiTheme="majorHAnsi" w:hAnsiTheme="majorHAnsi"/>
          <w:color w:val="000000"/>
          <w:sz w:val="24"/>
          <w:szCs w:val="24"/>
          <w:lang w:val="id-ID"/>
        </w:rPr>
        <w:instrText>ADDIN CSL_CITATION {"citationItems":[{"id":"ITEM-1","itemData":{"DOI":"10.33395/juripol.v4i1.10987","ISSN":"2599-1779","abstract":"Corporate governance adalah sistem yang mengarahkan dan mengendalikan perusahaan dengan tujuan, agar mencapai keseimbangan antara kewenangan perusahaan dan pertanggungjawaban kepada stakeholders. Kinerja Perusahaan merupakan hasil dari kegiatan manajemen di setiap perusahaan. Pada dasarnya penerapan corporate governance tidak semudah memahami konsepnya. Penerapan dan pengelolaan good corporate governance (GCG) merupakan sebuah konsep yang menekankan pentingnya hak pemegang saham untuk memperoleh informasi dengan benar, akurat, dan tepat waktu. Oleh karena itu, baik perusahaan publik maupun tertutup harus memandang GCG bukan sebagai aksesoris belaka, tetapi sebagai upaya peningkatan kinerja dan nilai perusahaan. Masih banyak penyimpangan yang muncul akibat tidak adanya integritas dari manajemen perusahaan. Timbulnya ketidaktaatan, kesalahpahaman, konflik peran serta fungsi pengambilan keputusan. Penerapan Good Corporate Governance (GCG) salah satunya dapat didorong dari sisi regulasi. Dorongan tersebut adalah dengan dituangkannya prinsip-prinsip dasar GCG ke dalam regulasi. GCG menitikberatkan perlindungan terhadap pemegang saham terutama pemegang saham minoritas, kepentingan tersebut pada dasarnya telah diakomodasi oleh Undang-Undang Nomor 40 Tahun 2007 tentang Perseroan Terbatas namun untuk tidak dapat dikatakan sempurna, dimana kehadiran Komite Audit, Komite Nominasi atau Remunerasi telah menjadi bukti ketertinggalan dengan perkembangan bisnis saat ini.Studi ini bertujuan untuk menjelaskan penerapan dan implementasi tata kelola corporate governance yang baik terhadap kinerja perusahaan. Manfaat penerapan corporate goveranance adalah untuk meningkatkan kinerja perusahaan, mempermudah diperolehnya dana pembiayaan dan mengembalikan kepercayaan kepada investor. Penelitian ini dilakukan melalui studi literatur dengan mengumpulkan jurnal-jurnal dan buku-buku literature terkait dengan penerapan tata kelola corporate governance terhadap kinerja perusahaan.","author":[{"dropping-particle":"","family":"Sari","given":"Indah Permata","non-dropping-particle":"","parse-names":false,"suffix":""}],"container-title":"Juripol","id":"ITEM-1","issue":"1","issued":{"date-parts":[["2021"]]},"page":"90-97","title":"Penerapan Corporate Governance terhadap Kinerja Perusahaan","type":"article-journal","volume":"4"},"uris":["http://www.mendeley.com/documents/?uuid=df8e31af-bd65-4767-a65f-ba97370327f2"]}],"mendeley":{"formattedCitation":"(I. P. Sari, 2021)","plainTextFormattedCitation":"(I. P. Sari, 2021)","previouslyFormattedCitation":"(I. P. Sari, 2021)"},"properties":{"noteIndex":0},"schema":"https://github.com/citation-style-language/schema/raw/master/csl-citation.json"}</w:instrText>
      </w:r>
      <w:r w:rsidR="00E637C0" w:rsidRPr="00383E13">
        <w:rPr>
          <w:rFonts w:asciiTheme="majorHAnsi" w:hAnsiTheme="majorHAnsi"/>
          <w:color w:val="000000"/>
          <w:sz w:val="24"/>
          <w:szCs w:val="24"/>
          <w:lang w:val="id-ID"/>
        </w:rPr>
        <w:fldChar w:fldCharType="separate"/>
      </w:r>
      <w:r w:rsidR="00E637C0" w:rsidRPr="00383E13">
        <w:rPr>
          <w:rFonts w:asciiTheme="majorHAnsi" w:hAnsiTheme="majorHAnsi"/>
          <w:noProof/>
          <w:color w:val="000000"/>
          <w:sz w:val="24"/>
          <w:szCs w:val="24"/>
          <w:lang w:val="id-ID"/>
        </w:rPr>
        <w:t>(I. P. Sari, 2021)</w:t>
      </w:r>
      <w:r w:rsidR="00E637C0" w:rsidRPr="00383E13">
        <w:rPr>
          <w:rFonts w:asciiTheme="majorHAnsi" w:hAnsiTheme="majorHAnsi"/>
          <w:color w:val="000000"/>
          <w:sz w:val="24"/>
          <w:szCs w:val="24"/>
          <w:lang w:val="id-ID"/>
        </w:rPr>
        <w:fldChar w:fldCharType="end"/>
      </w:r>
    </w:p>
    <w:p w14:paraId="2B6BFB84" w14:textId="734EAFF2" w:rsidR="007A2162" w:rsidRPr="00383E13" w:rsidRDefault="007A2162" w:rsidP="00383E13">
      <w:pPr>
        <w:pStyle w:val="ListParagraph"/>
        <w:numPr>
          <w:ilvl w:val="0"/>
          <w:numId w:val="8"/>
        </w:numPr>
        <w:autoSpaceDE w:val="0"/>
        <w:autoSpaceDN w:val="0"/>
        <w:adjustRightInd w:val="0"/>
        <w:ind w:left="1170" w:hanging="450"/>
        <w:rPr>
          <w:rFonts w:asciiTheme="majorHAnsi" w:hAnsiTheme="majorHAnsi"/>
          <w:color w:val="000000"/>
          <w:sz w:val="24"/>
          <w:szCs w:val="24"/>
          <w:lang w:val="id-ID"/>
        </w:rPr>
      </w:pPr>
      <w:r w:rsidRPr="00383E13">
        <w:rPr>
          <w:rFonts w:asciiTheme="majorHAnsi" w:hAnsiTheme="majorHAnsi"/>
          <w:color w:val="000000"/>
          <w:sz w:val="24"/>
          <w:szCs w:val="24"/>
        </w:rPr>
        <w:t>Good corporate governance akan memungkinkan dihindarinya atau sekurangkurangnya</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dapat diminimalkannya tindakan penyalahgunaan wewenang oleh pihak</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direksi dalam pengelolaan perusahaan. Hal ini tentu akan menekan kemungkinan</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kerugian bagi perusahaan maupun pihak berkepentingan lainnya sebagai</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akibat tindakan tersebut. Chtourou et al. (2001) menyatakan bahwa penerapan</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prinsip-prinsip corporate governance yang konsisten akan menghalangi kemungkinan</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dilakukannya rekayasa kinerja (earnings management) yang mengakibatkan</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nilai fundamental perusahaan tidak tergambar dalam laporan keuangannya.</w:t>
      </w:r>
    </w:p>
    <w:p w14:paraId="61819EBF" w14:textId="4C8459E7" w:rsidR="007A2162" w:rsidRPr="00383E13" w:rsidRDefault="007A2162" w:rsidP="00383E13">
      <w:pPr>
        <w:pStyle w:val="ListParagraph"/>
        <w:numPr>
          <w:ilvl w:val="0"/>
          <w:numId w:val="8"/>
        </w:numPr>
        <w:autoSpaceDE w:val="0"/>
        <w:autoSpaceDN w:val="0"/>
        <w:adjustRightInd w:val="0"/>
        <w:ind w:left="1170" w:hanging="450"/>
        <w:rPr>
          <w:rFonts w:asciiTheme="majorHAnsi" w:hAnsiTheme="majorHAnsi"/>
          <w:color w:val="000000"/>
          <w:sz w:val="24"/>
          <w:szCs w:val="24"/>
        </w:rPr>
      </w:pPr>
      <w:r w:rsidRPr="00383E13">
        <w:rPr>
          <w:rFonts w:asciiTheme="majorHAnsi" w:hAnsiTheme="majorHAnsi"/>
          <w:color w:val="000000"/>
          <w:sz w:val="24"/>
          <w:szCs w:val="24"/>
        </w:rPr>
        <w:t>Nilai perusahaan di mata investor akan meningkat sebagai akibat dari meningkatnya</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kepercayaan mereka kepada pengelolaan perusahaan tempat mereka berinvestasi.</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Peningkatan kepercayaan investor kepada perusahaan akan dapat memudahkan</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 xml:space="preserve">perusahaan mengakses tambahan dana yang diperlukan </w:t>
      </w:r>
      <w:proofErr w:type="gramStart"/>
      <w:r w:rsidRPr="00383E13">
        <w:rPr>
          <w:rFonts w:asciiTheme="majorHAnsi" w:hAnsiTheme="majorHAnsi"/>
          <w:color w:val="000000"/>
          <w:sz w:val="24"/>
          <w:szCs w:val="24"/>
        </w:rPr>
        <w:t xml:space="preserve">untuk </w:t>
      </w:r>
      <w:r w:rsidR="00D36D2A"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berbagai</w:t>
      </w:r>
      <w:proofErr w:type="gramEnd"/>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 xml:space="preserve">keperluan perusahaan, terutama untuk tujuan ekspansi. Hasil penelitian yangdilakukan oleh McKinsey &amp; </w:t>
      </w:r>
      <w:r w:rsidRPr="00383E13">
        <w:rPr>
          <w:rFonts w:asciiTheme="majorHAnsi" w:hAnsiTheme="majorHAnsi"/>
          <w:color w:val="000000"/>
          <w:sz w:val="24"/>
          <w:szCs w:val="24"/>
        </w:rPr>
        <w:lastRenderedPageBreak/>
        <w:t>Company (2002) membuktikan bahwa lebih dari</w:t>
      </w:r>
    </w:p>
    <w:p w14:paraId="4BDB31FB" w14:textId="6B20626A" w:rsidR="007A2162" w:rsidRPr="00383E13" w:rsidRDefault="007A2162" w:rsidP="00880FB8">
      <w:pPr>
        <w:pStyle w:val="ListParagraph"/>
        <w:numPr>
          <w:ilvl w:val="0"/>
          <w:numId w:val="8"/>
        </w:numPr>
        <w:autoSpaceDE w:val="0"/>
        <w:autoSpaceDN w:val="0"/>
        <w:adjustRightInd w:val="0"/>
        <w:ind w:left="1170" w:hanging="450"/>
        <w:rPr>
          <w:rFonts w:asciiTheme="majorHAnsi" w:hAnsiTheme="majorHAnsi"/>
          <w:sz w:val="24"/>
          <w:szCs w:val="24"/>
          <w:lang w:val="id-ID"/>
        </w:rPr>
      </w:pPr>
      <w:r w:rsidRPr="00383E13">
        <w:rPr>
          <w:rFonts w:asciiTheme="majorHAnsi" w:hAnsiTheme="majorHAnsi"/>
          <w:color w:val="000000"/>
          <w:sz w:val="24"/>
          <w:szCs w:val="24"/>
        </w:rPr>
        <w:t>70% investor institusional bersedia membayar lebih (mencapai 26 - 30% lebih</w:t>
      </w:r>
      <w:r w:rsidR="00383E13" w:rsidRPr="00383E13">
        <w:rPr>
          <w:rFonts w:asciiTheme="majorHAnsi" w:hAnsiTheme="majorHAnsi"/>
          <w:color w:val="000000"/>
          <w:sz w:val="24"/>
          <w:szCs w:val="24"/>
        </w:rPr>
        <w:t xml:space="preserve"> </w:t>
      </w:r>
      <w:r w:rsidRPr="00383E13">
        <w:rPr>
          <w:rFonts w:asciiTheme="majorHAnsi" w:hAnsiTheme="majorHAnsi"/>
          <w:color w:val="000000"/>
          <w:sz w:val="24"/>
          <w:szCs w:val="24"/>
        </w:rPr>
        <w:t>Karena dalam praktik good corporate governance karyawan ditempatkan sebagai</w:t>
      </w:r>
      <w:r w:rsidR="00383E13" w:rsidRPr="00383E13">
        <w:rPr>
          <w:rFonts w:asciiTheme="majorHAnsi" w:hAnsiTheme="majorHAnsi"/>
          <w:color w:val="000000"/>
          <w:sz w:val="24"/>
          <w:szCs w:val="24"/>
        </w:rPr>
        <w:t xml:space="preserve"> </w:t>
      </w:r>
      <w:r w:rsidRPr="00383E13">
        <w:rPr>
          <w:rFonts w:asciiTheme="majorHAnsi" w:hAnsiTheme="majorHAnsi"/>
          <w:color w:val="000000"/>
          <w:sz w:val="24"/>
          <w:szCs w:val="24"/>
        </w:rPr>
        <w:t>salah satu stakeholder yang seharusnya dikelola dengan baik oleh perusahaan</w:t>
      </w:r>
      <w:proofErr w:type="gramStart"/>
      <w:r w:rsidRPr="00383E13">
        <w:rPr>
          <w:rFonts w:asciiTheme="majorHAnsi" w:hAnsiTheme="majorHAnsi"/>
          <w:color w:val="000000"/>
          <w:sz w:val="24"/>
          <w:szCs w:val="24"/>
        </w:rPr>
        <w:t>,maka</w:t>
      </w:r>
      <w:proofErr w:type="gramEnd"/>
      <w:r w:rsidRPr="00383E13">
        <w:rPr>
          <w:rFonts w:asciiTheme="majorHAnsi" w:hAnsiTheme="majorHAnsi"/>
          <w:color w:val="000000"/>
          <w:sz w:val="24"/>
          <w:szCs w:val="24"/>
        </w:rPr>
        <w:t xml:space="preserve"> motivasi dan kepuasan kerja karyawan juga diperkirakan akan meningkat.</w:t>
      </w:r>
      <w:r w:rsidR="00D36D2A"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Peningkatan ini dalam tahapan selanjutnya tentu akan dapat pula meningkatkan</w:t>
      </w:r>
      <w:r w:rsidR="00D36D2A"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produktivitas dan rasa memiliki (sense of belonging) terhadap perusahaan.</w:t>
      </w:r>
    </w:p>
    <w:p w14:paraId="01BAB9A1" w14:textId="58D491D2" w:rsidR="007A2162" w:rsidRPr="00383E13" w:rsidRDefault="007A2162" w:rsidP="00D02919">
      <w:pPr>
        <w:pStyle w:val="ListParagraph"/>
        <w:numPr>
          <w:ilvl w:val="0"/>
          <w:numId w:val="8"/>
        </w:numPr>
        <w:autoSpaceDE w:val="0"/>
        <w:autoSpaceDN w:val="0"/>
        <w:adjustRightInd w:val="0"/>
        <w:ind w:left="1170" w:hanging="450"/>
        <w:rPr>
          <w:rFonts w:asciiTheme="majorHAnsi" w:hAnsiTheme="majorHAnsi"/>
          <w:color w:val="000000"/>
          <w:sz w:val="24"/>
          <w:szCs w:val="24"/>
          <w:lang w:val="id-ID"/>
        </w:rPr>
      </w:pPr>
      <w:r w:rsidRPr="00383E13">
        <w:rPr>
          <w:rFonts w:asciiTheme="majorHAnsi" w:hAnsiTheme="majorHAnsi"/>
          <w:color w:val="000000"/>
          <w:sz w:val="24"/>
          <w:szCs w:val="24"/>
        </w:rPr>
        <w:t>Dengan baiknya pelaksanaan corporate governance, maka tingkat kepercayaan</w:t>
      </w:r>
      <w:r w:rsidR="00D36D2A"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para stakeholders kepada perusahaan akan meningkat sehingga citra positif</w:t>
      </w:r>
      <w:r w:rsidR="00383E13">
        <w:rPr>
          <w:rFonts w:asciiTheme="majorHAnsi" w:hAnsiTheme="majorHAnsi"/>
          <w:color w:val="000000"/>
          <w:sz w:val="24"/>
          <w:szCs w:val="24"/>
        </w:rPr>
        <w:t xml:space="preserve"> </w:t>
      </w:r>
      <w:r w:rsidRPr="00383E13">
        <w:rPr>
          <w:rFonts w:asciiTheme="majorHAnsi" w:hAnsiTheme="majorHAnsi"/>
          <w:color w:val="000000"/>
          <w:sz w:val="24"/>
          <w:szCs w:val="24"/>
        </w:rPr>
        <w:t>perusahaan akan naik.</w:t>
      </w:r>
    </w:p>
    <w:p w14:paraId="73701759" w14:textId="77777777" w:rsidR="007A2162" w:rsidRPr="00512184" w:rsidRDefault="007A2162" w:rsidP="00383E13">
      <w:pPr>
        <w:autoSpaceDE w:val="0"/>
        <w:autoSpaceDN w:val="0"/>
        <w:adjustRightInd w:val="0"/>
        <w:jc w:val="both"/>
        <w:rPr>
          <w:rFonts w:asciiTheme="majorHAnsi" w:hAnsiTheme="majorHAnsi"/>
          <w:color w:val="000000"/>
          <w:sz w:val="24"/>
          <w:szCs w:val="24"/>
          <w:lang w:val="id-ID"/>
        </w:rPr>
      </w:pPr>
    </w:p>
    <w:p w14:paraId="678273BE" w14:textId="7874B4FA" w:rsidR="007A2162" w:rsidRPr="00512184" w:rsidRDefault="007A2162" w:rsidP="00383E13">
      <w:pPr>
        <w:autoSpaceDE w:val="0"/>
        <w:autoSpaceDN w:val="0"/>
        <w:adjustRightInd w:val="0"/>
        <w:jc w:val="both"/>
        <w:rPr>
          <w:rFonts w:asciiTheme="majorHAnsi" w:hAnsiTheme="majorHAnsi"/>
          <w:b/>
          <w:sz w:val="24"/>
          <w:szCs w:val="24"/>
        </w:rPr>
      </w:pPr>
      <w:r w:rsidRPr="00512184">
        <w:rPr>
          <w:rFonts w:asciiTheme="majorHAnsi" w:hAnsiTheme="majorHAnsi"/>
          <w:b/>
          <w:color w:val="000000"/>
          <w:sz w:val="24"/>
          <w:szCs w:val="24"/>
        </w:rPr>
        <w:t>Kendala-Kendala Implementasi Good Corporate Governance di</w:t>
      </w:r>
      <w:r w:rsidR="00383E13">
        <w:rPr>
          <w:rFonts w:asciiTheme="majorHAnsi" w:hAnsiTheme="majorHAnsi"/>
          <w:b/>
          <w:color w:val="000000"/>
          <w:sz w:val="24"/>
          <w:szCs w:val="24"/>
        </w:rPr>
        <w:t xml:space="preserve"> </w:t>
      </w:r>
      <w:r w:rsidRPr="00512184">
        <w:rPr>
          <w:rFonts w:asciiTheme="majorHAnsi" w:hAnsiTheme="majorHAnsi"/>
          <w:b/>
          <w:color w:val="000000"/>
          <w:sz w:val="24"/>
          <w:szCs w:val="24"/>
        </w:rPr>
        <w:t>Indonesia</w:t>
      </w:r>
    </w:p>
    <w:p w14:paraId="4562CD46" w14:textId="4DD1F1D8" w:rsidR="007A2162" w:rsidRPr="001F12B5" w:rsidRDefault="007A2162" w:rsidP="00383E13">
      <w:pPr>
        <w:autoSpaceDE w:val="0"/>
        <w:autoSpaceDN w:val="0"/>
        <w:adjustRightInd w:val="0"/>
        <w:ind w:firstLine="720"/>
        <w:jc w:val="both"/>
        <w:rPr>
          <w:rFonts w:asciiTheme="majorHAnsi" w:hAnsiTheme="majorHAnsi"/>
          <w:color w:val="000000"/>
          <w:sz w:val="24"/>
          <w:szCs w:val="24"/>
        </w:rPr>
      </w:pPr>
      <w:r w:rsidRPr="00512184">
        <w:rPr>
          <w:rFonts w:asciiTheme="majorHAnsi" w:hAnsiTheme="majorHAnsi"/>
          <w:color w:val="000000"/>
          <w:sz w:val="24"/>
          <w:szCs w:val="24"/>
        </w:rPr>
        <w:t>Aktivitas bisnis tidak akan terlepas dari kondisi lingkungan yang melandasinya.</w:t>
      </w:r>
      <w:r w:rsidR="00383E13">
        <w:rPr>
          <w:rFonts w:asciiTheme="majorHAnsi" w:hAnsiTheme="majorHAnsi"/>
          <w:color w:val="000000"/>
          <w:sz w:val="24"/>
          <w:szCs w:val="24"/>
        </w:rPr>
        <w:t xml:space="preserve"> </w:t>
      </w:r>
      <w:r w:rsidRPr="00512184">
        <w:rPr>
          <w:rFonts w:asciiTheme="majorHAnsi" w:hAnsiTheme="majorHAnsi"/>
          <w:color w:val="000000"/>
          <w:sz w:val="24"/>
          <w:szCs w:val="24"/>
        </w:rPr>
        <w:t>Begitupula halnya dengan penerapan good corporate governance yang sudah tentu</w:t>
      </w:r>
      <w:r w:rsidR="00383E13">
        <w:rPr>
          <w:rFonts w:asciiTheme="majorHAnsi" w:hAnsiTheme="majorHAnsi"/>
          <w:color w:val="000000"/>
          <w:sz w:val="24"/>
          <w:szCs w:val="24"/>
        </w:rPr>
        <w:t xml:space="preserve"> </w:t>
      </w:r>
      <w:r w:rsidRPr="00512184">
        <w:rPr>
          <w:rFonts w:asciiTheme="majorHAnsi" w:hAnsiTheme="majorHAnsi"/>
          <w:color w:val="000000"/>
          <w:sz w:val="24"/>
          <w:szCs w:val="24"/>
        </w:rPr>
        <w:t xml:space="preserve">akan </w:t>
      </w:r>
      <w:r w:rsidRPr="001F12B5">
        <w:rPr>
          <w:rFonts w:asciiTheme="majorHAnsi" w:hAnsiTheme="majorHAnsi"/>
          <w:color w:val="000000"/>
          <w:sz w:val="24"/>
          <w:szCs w:val="24"/>
        </w:rPr>
        <w:t>dipengaruhi oleh berbagai komponen yang ada di sekelilingnya.</w:t>
      </w:r>
      <w:r w:rsidRPr="001F12B5">
        <w:rPr>
          <w:rFonts w:asciiTheme="majorHAnsi" w:hAnsiTheme="majorHAnsi"/>
          <w:color w:val="000000"/>
          <w:sz w:val="24"/>
          <w:szCs w:val="24"/>
          <w:lang w:val="id-ID"/>
        </w:rPr>
        <w:t xml:space="preserve"> </w:t>
      </w:r>
      <w:r w:rsidRPr="001F12B5">
        <w:rPr>
          <w:rFonts w:asciiTheme="majorHAnsi" w:hAnsiTheme="majorHAnsi"/>
          <w:color w:val="000000"/>
          <w:sz w:val="24"/>
          <w:szCs w:val="24"/>
        </w:rPr>
        <w:t>Komponen</w:t>
      </w:r>
      <w:r w:rsidR="00383E13" w:rsidRPr="001F12B5">
        <w:rPr>
          <w:rFonts w:asciiTheme="majorHAnsi" w:hAnsiTheme="majorHAnsi"/>
          <w:color w:val="000000"/>
          <w:sz w:val="24"/>
          <w:szCs w:val="24"/>
          <w:lang w:val="id-ID"/>
        </w:rPr>
        <w:t xml:space="preserve"> </w:t>
      </w:r>
      <w:r w:rsidRPr="001F12B5">
        <w:rPr>
          <w:rFonts w:asciiTheme="majorHAnsi" w:hAnsiTheme="majorHAnsi"/>
          <w:color w:val="000000"/>
          <w:sz w:val="24"/>
          <w:szCs w:val="24"/>
        </w:rPr>
        <w:t>komponendimaksud, seperti hukum, budaya dan sebagainya ada yang bersifat</w:t>
      </w:r>
      <w:r w:rsidR="00383E13" w:rsidRPr="001F12B5">
        <w:rPr>
          <w:rFonts w:asciiTheme="majorHAnsi" w:hAnsiTheme="majorHAnsi"/>
          <w:color w:val="000000"/>
          <w:sz w:val="24"/>
          <w:szCs w:val="24"/>
        </w:rPr>
        <w:t xml:space="preserve"> </w:t>
      </w:r>
      <w:r w:rsidRPr="001F12B5">
        <w:rPr>
          <w:rFonts w:asciiTheme="majorHAnsi" w:hAnsiTheme="majorHAnsi"/>
          <w:color w:val="000000"/>
          <w:sz w:val="24"/>
          <w:szCs w:val="24"/>
        </w:rPr>
        <w:t>mendukung, namun ada juga yang akhirnya menjadi kendala dalam aplikasinya.</w:t>
      </w:r>
      <w:r w:rsidR="00383E13" w:rsidRPr="001F12B5">
        <w:rPr>
          <w:rFonts w:asciiTheme="majorHAnsi" w:hAnsiTheme="majorHAnsi"/>
          <w:color w:val="000000"/>
          <w:sz w:val="24"/>
          <w:szCs w:val="24"/>
        </w:rPr>
        <w:t xml:space="preserve"> </w:t>
      </w:r>
      <w:r w:rsidRPr="001F12B5">
        <w:rPr>
          <w:rFonts w:asciiTheme="majorHAnsi" w:hAnsiTheme="majorHAnsi"/>
          <w:color w:val="000000"/>
          <w:sz w:val="24"/>
          <w:szCs w:val="24"/>
        </w:rPr>
        <w:t>Berikut ini akan saya sampaikan secara ringkas berbagai kendala yang dihadapi</w:t>
      </w:r>
      <w:r w:rsidR="00383E13" w:rsidRPr="001F12B5">
        <w:rPr>
          <w:rFonts w:asciiTheme="majorHAnsi" w:hAnsiTheme="majorHAnsi"/>
          <w:color w:val="000000"/>
          <w:sz w:val="24"/>
          <w:szCs w:val="24"/>
        </w:rPr>
        <w:t xml:space="preserve"> </w:t>
      </w:r>
      <w:r w:rsidRPr="001F12B5">
        <w:rPr>
          <w:rFonts w:asciiTheme="majorHAnsi" w:hAnsiTheme="majorHAnsi"/>
          <w:color w:val="000000"/>
          <w:sz w:val="24"/>
          <w:szCs w:val="24"/>
        </w:rPr>
        <w:t>dalam penerapan good corporate governance di Indonesia.</w:t>
      </w:r>
    </w:p>
    <w:p w14:paraId="49986B08" w14:textId="3BBAEF72" w:rsidR="007A2162" w:rsidRPr="001F12B5" w:rsidRDefault="007A2162" w:rsidP="00383E13">
      <w:pPr>
        <w:pStyle w:val="ListParagraph"/>
        <w:numPr>
          <w:ilvl w:val="0"/>
          <w:numId w:val="9"/>
        </w:numPr>
        <w:autoSpaceDE w:val="0"/>
        <w:autoSpaceDN w:val="0"/>
        <w:adjustRightInd w:val="0"/>
        <w:ind w:left="1170" w:hanging="450"/>
        <w:rPr>
          <w:rFonts w:asciiTheme="majorHAnsi" w:hAnsiTheme="majorHAnsi"/>
          <w:color w:val="000000"/>
          <w:sz w:val="24"/>
          <w:szCs w:val="24"/>
        </w:rPr>
      </w:pPr>
      <w:r w:rsidRPr="001F12B5">
        <w:rPr>
          <w:rFonts w:asciiTheme="majorHAnsi" w:hAnsiTheme="majorHAnsi"/>
          <w:color w:val="000000"/>
          <w:sz w:val="24"/>
          <w:szCs w:val="24"/>
        </w:rPr>
        <w:t>Kendala Hukum. Corporate governance haruslah menjamin perlakuan yang</w:t>
      </w:r>
      <w:r w:rsidR="00383E13" w:rsidRPr="001F12B5">
        <w:rPr>
          <w:rFonts w:asciiTheme="majorHAnsi" w:hAnsiTheme="majorHAnsi"/>
          <w:color w:val="000000"/>
          <w:sz w:val="24"/>
          <w:szCs w:val="24"/>
        </w:rPr>
        <w:t xml:space="preserve"> </w:t>
      </w:r>
      <w:r w:rsidRPr="001F12B5">
        <w:rPr>
          <w:rFonts w:asciiTheme="majorHAnsi" w:hAnsiTheme="majorHAnsi"/>
          <w:color w:val="000000"/>
          <w:sz w:val="24"/>
          <w:szCs w:val="24"/>
        </w:rPr>
        <w:t>sama dan perlindungan atas hak-hak semua pemegang saham dari berbagai kemungkinan</w:t>
      </w:r>
      <w:r w:rsidRPr="001F12B5">
        <w:rPr>
          <w:rFonts w:asciiTheme="majorHAnsi" w:hAnsiTheme="majorHAnsi"/>
          <w:color w:val="000000"/>
          <w:sz w:val="24"/>
          <w:szCs w:val="24"/>
          <w:lang w:val="id-ID"/>
        </w:rPr>
        <w:t xml:space="preserve"> </w:t>
      </w:r>
      <w:r w:rsidRPr="001F12B5">
        <w:rPr>
          <w:rFonts w:asciiTheme="majorHAnsi" w:hAnsiTheme="majorHAnsi"/>
          <w:color w:val="000000"/>
          <w:sz w:val="24"/>
          <w:szCs w:val="24"/>
        </w:rPr>
        <w:t>penyalahgunaan (abuses) oleh pihak-pihak tertentu. Di Indonesia, pemegang</w:t>
      </w:r>
      <w:r w:rsidRPr="001F12B5">
        <w:rPr>
          <w:rFonts w:asciiTheme="majorHAnsi" w:hAnsiTheme="majorHAnsi"/>
          <w:color w:val="000000"/>
          <w:sz w:val="24"/>
          <w:szCs w:val="24"/>
          <w:lang w:val="id-ID"/>
        </w:rPr>
        <w:t xml:space="preserve"> </w:t>
      </w:r>
      <w:r w:rsidRPr="001F12B5">
        <w:rPr>
          <w:rFonts w:asciiTheme="majorHAnsi" w:hAnsiTheme="majorHAnsi"/>
          <w:color w:val="000000"/>
          <w:sz w:val="24"/>
          <w:szCs w:val="24"/>
        </w:rPr>
        <w:t>saham minoritas dan stakeholders lainnya hanya mempunyai sedikit celah untuk</w:t>
      </w:r>
      <w:r w:rsidRPr="001F12B5">
        <w:rPr>
          <w:rFonts w:asciiTheme="majorHAnsi" w:hAnsiTheme="majorHAnsi"/>
          <w:color w:val="000000"/>
          <w:sz w:val="24"/>
          <w:szCs w:val="24"/>
          <w:lang w:val="id-ID"/>
        </w:rPr>
        <w:t xml:space="preserve"> </w:t>
      </w:r>
      <w:r w:rsidRPr="001F12B5">
        <w:rPr>
          <w:rFonts w:asciiTheme="majorHAnsi" w:hAnsiTheme="majorHAnsi"/>
          <w:color w:val="000000"/>
          <w:sz w:val="24"/>
          <w:szCs w:val="24"/>
        </w:rPr>
        <w:t>melindungi diri mereka terhadap tindakan penyalahgunaan yang dilakukan oleh pemegangsaham mayoritas. Dalam sistem hukum kita mekanisme terhadap tindakanseperti itu memang ada diatur, tetapi karena masih lemahnya penegakan hokum</w:t>
      </w:r>
      <w:r w:rsidRPr="001F12B5">
        <w:rPr>
          <w:rFonts w:asciiTheme="majorHAnsi" w:hAnsiTheme="majorHAnsi"/>
          <w:color w:val="000000"/>
          <w:sz w:val="24"/>
          <w:szCs w:val="24"/>
          <w:lang w:val="id-ID"/>
        </w:rPr>
        <w:t xml:space="preserve"> </w:t>
      </w:r>
      <w:r w:rsidRPr="001F12B5">
        <w:rPr>
          <w:rFonts w:asciiTheme="majorHAnsi" w:hAnsiTheme="majorHAnsi"/>
          <w:color w:val="000000"/>
          <w:sz w:val="24"/>
          <w:szCs w:val="24"/>
        </w:rPr>
        <w:t>dan praktik pengadilan (judiciary) maka efektivitasnya menjadi terbatas. Begitu juga</w:t>
      </w:r>
      <w:r w:rsidRPr="001F12B5">
        <w:rPr>
          <w:rFonts w:asciiTheme="majorHAnsi" w:hAnsiTheme="majorHAnsi"/>
          <w:color w:val="000000"/>
          <w:sz w:val="24"/>
          <w:szCs w:val="24"/>
          <w:lang w:val="id-ID"/>
        </w:rPr>
        <w:t xml:space="preserve"> </w:t>
      </w:r>
      <w:r w:rsidRPr="001F12B5">
        <w:rPr>
          <w:rFonts w:asciiTheme="majorHAnsi" w:hAnsiTheme="majorHAnsi"/>
          <w:color w:val="000000"/>
          <w:sz w:val="24"/>
          <w:szCs w:val="24"/>
        </w:rPr>
        <w:t>halnya dengan sistem kepailitan dan pengadilan yang memiliki kelemahan telah</w:t>
      </w:r>
      <w:r w:rsidRPr="001F12B5">
        <w:rPr>
          <w:rFonts w:asciiTheme="majorHAnsi" w:hAnsiTheme="majorHAnsi"/>
          <w:color w:val="000000"/>
          <w:sz w:val="24"/>
          <w:szCs w:val="24"/>
          <w:lang w:val="id-ID"/>
        </w:rPr>
        <w:t xml:space="preserve"> </w:t>
      </w:r>
      <w:r w:rsidRPr="001F12B5">
        <w:rPr>
          <w:rFonts w:asciiTheme="majorHAnsi" w:hAnsiTheme="majorHAnsi"/>
          <w:color w:val="000000"/>
          <w:sz w:val="24"/>
          <w:szCs w:val="24"/>
        </w:rPr>
        <w:t>membuat para kreditur hanya memiliki pengaruh yang kecil terhadap para debiturmereka.</w:t>
      </w:r>
    </w:p>
    <w:p w14:paraId="748224F7" w14:textId="5A87062C" w:rsidR="007A2162" w:rsidRPr="001F12B5" w:rsidRDefault="007A2162" w:rsidP="00383E13">
      <w:pPr>
        <w:pStyle w:val="ListParagraph"/>
        <w:numPr>
          <w:ilvl w:val="0"/>
          <w:numId w:val="9"/>
        </w:numPr>
        <w:autoSpaceDE w:val="0"/>
        <w:autoSpaceDN w:val="0"/>
        <w:adjustRightInd w:val="0"/>
        <w:ind w:left="1170" w:hanging="450"/>
        <w:rPr>
          <w:rFonts w:asciiTheme="majorHAnsi" w:hAnsiTheme="majorHAnsi"/>
          <w:color w:val="000000"/>
          <w:sz w:val="24"/>
          <w:szCs w:val="24"/>
        </w:rPr>
      </w:pPr>
      <w:r w:rsidRPr="001F12B5">
        <w:rPr>
          <w:rFonts w:asciiTheme="majorHAnsi" w:hAnsiTheme="majorHAnsi"/>
          <w:color w:val="000000"/>
          <w:sz w:val="24"/>
          <w:szCs w:val="24"/>
        </w:rPr>
        <w:t>Kendala Budaya. Sebagaimana disinggung sebelumnya bahwa terdapat suatu</w:t>
      </w:r>
      <w:r w:rsidR="00383E13" w:rsidRPr="001F12B5">
        <w:rPr>
          <w:rFonts w:asciiTheme="majorHAnsi" w:hAnsiTheme="majorHAnsi"/>
          <w:color w:val="000000"/>
          <w:sz w:val="24"/>
          <w:szCs w:val="24"/>
        </w:rPr>
        <w:t xml:space="preserve"> </w:t>
      </w:r>
      <w:r w:rsidRPr="001F12B5">
        <w:rPr>
          <w:rFonts w:asciiTheme="majorHAnsi" w:hAnsiTheme="majorHAnsi"/>
          <w:color w:val="000000"/>
          <w:sz w:val="24"/>
          <w:szCs w:val="24"/>
        </w:rPr>
        <w:t>pandangan bahwa praktik corporate governance itu hanyalah merupakan suatu</w:t>
      </w:r>
      <w:r w:rsidR="00383E13" w:rsidRPr="001F12B5">
        <w:rPr>
          <w:rFonts w:asciiTheme="majorHAnsi" w:hAnsiTheme="majorHAnsi"/>
          <w:color w:val="000000"/>
          <w:sz w:val="24"/>
          <w:szCs w:val="24"/>
        </w:rPr>
        <w:t xml:space="preserve"> </w:t>
      </w:r>
      <w:r w:rsidRPr="001F12B5">
        <w:rPr>
          <w:rFonts w:asciiTheme="majorHAnsi" w:hAnsiTheme="majorHAnsi"/>
          <w:color w:val="000000"/>
          <w:sz w:val="24"/>
          <w:szCs w:val="24"/>
        </w:rPr>
        <w:t>bentuk kepatuhan (conformance) terhadap peraturan atau ketentuan dan bukannya</w:t>
      </w:r>
      <w:r w:rsidR="00D36D2A" w:rsidRPr="001F12B5">
        <w:rPr>
          <w:rFonts w:asciiTheme="majorHAnsi" w:hAnsiTheme="majorHAnsi"/>
          <w:color w:val="000000"/>
          <w:sz w:val="24"/>
          <w:szCs w:val="24"/>
          <w:lang w:val="id-ID"/>
        </w:rPr>
        <w:t xml:space="preserve"> </w:t>
      </w:r>
      <w:r w:rsidRPr="001F12B5">
        <w:rPr>
          <w:rFonts w:asciiTheme="majorHAnsi" w:hAnsiTheme="majorHAnsi"/>
          <w:color w:val="000000"/>
          <w:sz w:val="24"/>
          <w:szCs w:val="24"/>
        </w:rPr>
        <w:t>sebagai suatu sistem diperlukan oleh perusahaan untuk meningkatkan kinerja. Hal ini</w:t>
      </w:r>
      <w:r w:rsidRPr="001F12B5">
        <w:rPr>
          <w:rFonts w:asciiTheme="majorHAnsi" w:hAnsiTheme="majorHAnsi"/>
          <w:color w:val="000000"/>
          <w:sz w:val="24"/>
          <w:szCs w:val="24"/>
          <w:lang w:val="id-ID"/>
        </w:rPr>
        <w:t xml:space="preserve"> </w:t>
      </w:r>
      <w:r w:rsidRPr="001F12B5">
        <w:rPr>
          <w:rFonts w:asciiTheme="majorHAnsi" w:hAnsiTheme="majorHAnsi"/>
          <w:color w:val="000000"/>
          <w:sz w:val="24"/>
          <w:szCs w:val="24"/>
        </w:rPr>
        <w:t>mengakibatkan aplikasi good corporate governance tidak sepenuh hati dilaksanakan,</w:t>
      </w:r>
      <w:r w:rsidRPr="001F12B5">
        <w:rPr>
          <w:rFonts w:asciiTheme="majorHAnsi" w:hAnsiTheme="majorHAnsi"/>
          <w:color w:val="000000"/>
          <w:sz w:val="24"/>
          <w:szCs w:val="24"/>
          <w:lang w:val="id-ID"/>
        </w:rPr>
        <w:t xml:space="preserve"> </w:t>
      </w:r>
      <w:r w:rsidRPr="001F12B5">
        <w:rPr>
          <w:rFonts w:asciiTheme="majorHAnsi" w:hAnsiTheme="majorHAnsi"/>
          <w:color w:val="000000"/>
          <w:sz w:val="24"/>
          <w:szCs w:val="24"/>
        </w:rPr>
        <w:t xml:space="preserve">sehingga efektivitasnya menjadi berkurang. </w:t>
      </w:r>
    </w:p>
    <w:p w14:paraId="127212A8" w14:textId="7C821F88" w:rsidR="007A2162" w:rsidRPr="00383E13" w:rsidRDefault="007A2162" w:rsidP="00383E13">
      <w:pPr>
        <w:pStyle w:val="ListParagraph"/>
        <w:numPr>
          <w:ilvl w:val="0"/>
          <w:numId w:val="9"/>
        </w:numPr>
        <w:autoSpaceDE w:val="0"/>
        <w:autoSpaceDN w:val="0"/>
        <w:adjustRightInd w:val="0"/>
        <w:ind w:left="1170" w:hanging="450"/>
        <w:rPr>
          <w:rFonts w:asciiTheme="majorHAnsi" w:hAnsiTheme="majorHAnsi"/>
          <w:color w:val="000000"/>
          <w:sz w:val="24"/>
          <w:szCs w:val="24"/>
        </w:rPr>
      </w:pPr>
      <w:r w:rsidRPr="001F12B5">
        <w:rPr>
          <w:rFonts w:asciiTheme="majorHAnsi" w:hAnsiTheme="majorHAnsi"/>
          <w:color w:val="000000"/>
          <w:sz w:val="24"/>
          <w:szCs w:val="24"/>
        </w:rPr>
        <w:t>Kendala Politik. Kendala ini terutama terkait dengan perusahaan-perusahaan</w:t>
      </w:r>
      <w:r w:rsidR="00383E13" w:rsidRPr="001F12B5">
        <w:rPr>
          <w:rFonts w:asciiTheme="majorHAnsi" w:hAnsiTheme="majorHAnsi"/>
          <w:color w:val="000000"/>
          <w:sz w:val="24"/>
          <w:szCs w:val="24"/>
        </w:rPr>
        <w:t xml:space="preserve"> </w:t>
      </w:r>
      <w:r w:rsidRPr="001F12B5">
        <w:rPr>
          <w:rFonts w:asciiTheme="majorHAnsi" w:hAnsiTheme="majorHAnsi"/>
          <w:color w:val="000000"/>
          <w:sz w:val="24"/>
          <w:szCs w:val="24"/>
        </w:rPr>
        <w:t>BUMN, yaitu perusahaan yang</w:t>
      </w:r>
      <w:r w:rsidRPr="00383E13">
        <w:rPr>
          <w:rFonts w:asciiTheme="majorHAnsi" w:hAnsiTheme="majorHAnsi"/>
          <w:color w:val="000000"/>
          <w:sz w:val="24"/>
          <w:szCs w:val="24"/>
        </w:rPr>
        <w:t xml:space="preserve"> dimiliki negara. Sebagaimana dikatakan di atas</w:t>
      </w:r>
      <w:r w:rsidR="00383E13">
        <w:rPr>
          <w:rFonts w:asciiTheme="majorHAnsi" w:hAnsiTheme="majorHAnsi"/>
          <w:color w:val="000000"/>
          <w:sz w:val="24"/>
          <w:szCs w:val="24"/>
        </w:rPr>
        <w:t xml:space="preserve"> </w:t>
      </w:r>
      <w:r w:rsidRPr="00383E13">
        <w:rPr>
          <w:rFonts w:asciiTheme="majorHAnsi" w:hAnsiTheme="majorHAnsi"/>
          <w:color w:val="000000"/>
          <w:sz w:val="24"/>
          <w:szCs w:val="24"/>
        </w:rPr>
        <w:t>bahwa pengertian negara selalu menjadi kabur, terkadang diartikan sebagai pemerintah,</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tetapi juga ada yang mengartikannya sebagai lembaga negara yang lain.Hal ini ditambah lagi dengan dikaburkannya pemisahan antara kepentingan bisnisdan kepentingan pemerintah maupun lembaga negara yang lain. Akibatnya berbagaikeputusan bisnis di BUMN sangat diintervensi oleh pemerintah dan dalam kasus</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 xml:space="preserve">yang lain BUMN justru dieksploitasi oleh para politisi </w:t>
      </w:r>
      <w:r w:rsidRPr="00383E13">
        <w:rPr>
          <w:rFonts w:asciiTheme="majorHAnsi" w:hAnsiTheme="majorHAnsi"/>
          <w:color w:val="000000"/>
          <w:sz w:val="24"/>
          <w:szCs w:val="24"/>
        </w:rPr>
        <w:lastRenderedPageBreak/>
        <w:t>(Prasetiantono dalam Nugroho</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dan Siahaan 2005). Dalam beberapa kasus, hal ini juga terjadi pada perusahaanperusahaan</w:t>
      </w:r>
      <w:r w:rsidRPr="00383E13">
        <w:rPr>
          <w:rFonts w:asciiTheme="majorHAnsi" w:hAnsiTheme="majorHAnsi"/>
          <w:color w:val="000000"/>
          <w:sz w:val="24"/>
          <w:szCs w:val="24"/>
          <w:lang w:val="id-ID"/>
        </w:rPr>
        <w:t xml:space="preserve"> </w:t>
      </w:r>
      <w:r w:rsidRPr="00383E13">
        <w:rPr>
          <w:rFonts w:asciiTheme="majorHAnsi" w:hAnsiTheme="majorHAnsi"/>
          <w:color w:val="000000"/>
          <w:sz w:val="24"/>
          <w:szCs w:val="24"/>
        </w:rPr>
        <w:t>swasta.</w:t>
      </w:r>
      <w:r w:rsidR="00EC00B1" w:rsidRPr="00383E13">
        <w:rPr>
          <w:rFonts w:asciiTheme="majorHAnsi" w:hAnsiTheme="majorHAnsi"/>
          <w:color w:val="000000"/>
          <w:sz w:val="24"/>
          <w:szCs w:val="24"/>
        </w:rPr>
        <w:t xml:space="preserve"> </w:t>
      </w:r>
    </w:p>
    <w:p w14:paraId="3D4260FE" w14:textId="77777777" w:rsidR="007A2162" w:rsidRPr="00512184" w:rsidRDefault="007A2162" w:rsidP="00383E13">
      <w:pPr>
        <w:autoSpaceDE w:val="0"/>
        <w:autoSpaceDN w:val="0"/>
        <w:adjustRightInd w:val="0"/>
        <w:jc w:val="both"/>
        <w:rPr>
          <w:rFonts w:asciiTheme="majorHAnsi" w:hAnsiTheme="majorHAnsi"/>
          <w:b/>
          <w:color w:val="000000"/>
          <w:sz w:val="24"/>
          <w:szCs w:val="24"/>
          <w:lang w:val="id-ID"/>
        </w:rPr>
      </w:pPr>
    </w:p>
    <w:p w14:paraId="368FBF53" w14:textId="50EA115B" w:rsidR="007A2162" w:rsidRPr="00512184" w:rsidRDefault="00383E13" w:rsidP="00383E13">
      <w:pPr>
        <w:autoSpaceDE w:val="0"/>
        <w:autoSpaceDN w:val="0"/>
        <w:adjustRightInd w:val="0"/>
        <w:jc w:val="both"/>
        <w:rPr>
          <w:rFonts w:asciiTheme="majorHAnsi" w:hAnsiTheme="majorHAnsi"/>
          <w:sz w:val="24"/>
          <w:szCs w:val="24"/>
        </w:rPr>
      </w:pPr>
      <w:r w:rsidRPr="00512184">
        <w:rPr>
          <w:rFonts w:asciiTheme="majorHAnsi" w:hAnsiTheme="majorHAnsi"/>
          <w:b/>
          <w:bCs/>
          <w:color w:val="000000"/>
          <w:sz w:val="24"/>
          <w:szCs w:val="24"/>
        </w:rPr>
        <w:t xml:space="preserve">Sistem Penilaian Pelaksanaan </w:t>
      </w:r>
      <w:r w:rsidRPr="00512184">
        <w:rPr>
          <w:rFonts w:asciiTheme="majorHAnsi" w:hAnsiTheme="majorHAnsi"/>
          <w:b/>
          <w:bCs/>
          <w:i/>
          <w:iCs/>
          <w:color w:val="000000"/>
          <w:sz w:val="24"/>
          <w:szCs w:val="24"/>
        </w:rPr>
        <w:t>Corporate Governanc</w:t>
      </w:r>
      <w:r>
        <w:rPr>
          <w:rFonts w:asciiTheme="majorHAnsi" w:hAnsiTheme="majorHAnsi"/>
          <w:b/>
          <w:bCs/>
          <w:i/>
          <w:iCs/>
          <w:color w:val="000000"/>
          <w:sz w:val="24"/>
          <w:szCs w:val="24"/>
        </w:rPr>
        <w:t>e</w:t>
      </w:r>
      <w:r w:rsidR="007A2162" w:rsidRPr="00512184">
        <w:rPr>
          <w:rFonts w:asciiTheme="majorHAnsi" w:hAnsiTheme="majorHAnsi"/>
          <w:b/>
          <w:bCs/>
          <w:color w:val="000000"/>
          <w:sz w:val="24"/>
          <w:szCs w:val="24"/>
        </w:rPr>
        <w:t xml:space="preserve"> </w:t>
      </w:r>
    </w:p>
    <w:p w14:paraId="43AB9ED4" w14:textId="77777777" w:rsidR="007A2162" w:rsidRPr="00512184" w:rsidRDefault="007A2162" w:rsidP="00383E13">
      <w:pPr>
        <w:autoSpaceDE w:val="0"/>
        <w:autoSpaceDN w:val="0"/>
        <w:adjustRightInd w:val="0"/>
        <w:ind w:firstLine="720"/>
        <w:jc w:val="both"/>
        <w:rPr>
          <w:rFonts w:asciiTheme="majorHAnsi" w:hAnsiTheme="majorHAnsi"/>
          <w:color w:val="000000"/>
          <w:sz w:val="24"/>
          <w:szCs w:val="24"/>
          <w:lang w:val="id-ID"/>
        </w:rPr>
      </w:pPr>
      <w:r w:rsidRPr="00512184">
        <w:rPr>
          <w:rFonts w:asciiTheme="majorHAnsi" w:hAnsiTheme="majorHAnsi"/>
          <w:color w:val="000000"/>
          <w:sz w:val="24"/>
          <w:szCs w:val="24"/>
        </w:rPr>
        <w:t xml:space="preserve">Penilaian terhadap pelaksanaan </w:t>
      </w:r>
      <w:r w:rsidRPr="00512184">
        <w:rPr>
          <w:rFonts w:asciiTheme="majorHAnsi" w:hAnsiTheme="majorHAnsi"/>
          <w:i/>
          <w:iCs/>
          <w:color w:val="000000"/>
          <w:sz w:val="24"/>
          <w:szCs w:val="24"/>
        </w:rPr>
        <w:t>good corporate governance</w:t>
      </w:r>
      <w:r w:rsidRPr="00512184">
        <w:rPr>
          <w:rFonts w:asciiTheme="majorHAnsi" w:hAnsiTheme="majorHAnsi"/>
          <w:color w:val="000000"/>
          <w:sz w:val="24"/>
          <w:szCs w:val="24"/>
        </w:rPr>
        <w:t xml:space="preserve"> di Indonesia dilakukanoleh lembaga independen yaitu: </w:t>
      </w:r>
      <w:r w:rsidRPr="00512184">
        <w:rPr>
          <w:rFonts w:asciiTheme="majorHAnsi" w:hAnsiTheme="majorHAnsi"/>
          <w:i/>
          <w:iCs/>
          <w:color w:val="000000"/>
          <w:sz w:val="24"/>
          <w:szCs w:val="24"/>
        </w:rPr>
        <w:t>Forum for Corporate Governance in Indonesia</w:t>
      </w:r>
      <w:r w:rsidRPr="00512184">
        <w:rPr>
          <w:rFonts w:asciiTheme="majorHAnsi" w:hAnsiTheme="majorHAnsi"/>
          <w:color w:val="000000"/>
          <w:sz w:val="24"/>
          <w:szCs w:val="24"/>
        </w:rPr>
        <w:t xml:space="preserve"> (FCGI).Penilaian dilakukan dengan menggunakan kuesioner yang dijawab oleh pihak manajemenperusahaan. Aspek yang dinilai meliputi Hak-hak Pemegang Saham, Kebijakan </w:t>
      </w:r>
      <w:r w:rsidRPr="00512184">
        <w:rPr>
          <w:rFonts w:asciiTheme="majorHAnsi" w:hAnsiTheme="majorHAnsi"/>
          <w:i/>
          <w:iCs/>
          <w:color w:val="000000"/>
          <w:sz w:val="24"/>
          <w:szCs w:val="24"/>
        </w:rPr>
        <w:t>CorporateGovernance</w:t>
      </w:r>
      <w:r w:rsidRPr="00512184">
        <w:rPr>
          <w:rFonts w:asciiTheme="majorHAnsi" w:hAnsiTheme="majorHAnsi"/>
          <w:color w:val="000000"/>
          <w:sz w:val="24"/>
          <w:szCs w:val="24"/>
        </w:rPr>
        <w:t xml:space="preserve">, Praktek-praktek </w:t>
      </w:r>
      <w:r w:rsidRPr="00512184">
        <w:rPr>
          <w:rFonts w:asciiTheme="majorHAnsi" w:hAnsiTheme="majorHAnsi"/>
          <w:i/>
          <w:iCs/>
          <w:color w:val="000000"/>
          <w:sz w:val="24"/>
          <w:szCs w:val="24"/>
        </w:rPr>
        <w:t>Corporate Governance</w:t>
      </w:r>
      <w:r w:rsidRPr="00512184">
        <w:rPr>
          <w:rFonts w:asciiTheme="majorHAnsi" w:hAnsiTheme="majorHAnsi"/>
          <w:color w:val="000000"/>
          <w:sz w:val="24"/>
          <w:szCs w:val="24"/>
        </w:rPr>
        <w:t>, Pengungkapan, dan Fungsi Audit.</w:t>
      </w:r>
      <w:r w:rsidRPr="00512184">
        <w:rPr>
          <w:rFonts w:asciiTheme="majorHAnsi" w:hAnsiTheme="majorHAnsi"/>
          <w:color w:val="000000"/>
          <w:sz w:val="24"/>
          <w:szCs w:val="24"/>
          <w:lang w:val="id-ID"/>
        </w:rPr>
        <w:t xml:space="preserve"> </w:t>
      </w:r>
      <w:r w:rsidRPr="00512184">
        <w:rPr>
          <w:rFonts w:asciiTheme="majorHAnsi" w:hAnsiTheme="majorHAnsi"/>
          <w:color w:val="000000"/>
          <w:sz w:val="24"/>
          <w:szCs w:val="24"/>
        </w:rPr>
        <w:t xml:space="preserve">Penentuan skor pelaksanaan dilakukan melalui metode rata-rata tertimbang, dengan bobotmasing-masing aspek sebagai berikut:  </w:t>
      </w:r>
    </w:p>
    <w:p w14:paraId="29F91664" w14:textId="301066E5" w:rsidR="007A2162" w:rsidRPr="00383E13" w:rsidRDefault="007A2162" w:rsidP="00383E13">
      <w:pPr>
        <w:pStyle w:val="ListParagraph"/>
        <w:numPr>
          <w:ilvl w:val="0"/>
          <w:numId w:val="11"/>
        </w:numPr>
        <w:autoSpaceDE w:val="0"/>
        <w:autoSpaceDN w:val="0"/>
        <w:adjustRightInd w:val="0"/>
        <w:ind w:left="1080"/>
        <w:rPr>
          <w:rFonts w:asciiTheme="majorHAnsi" w:hAnsiTheme="majorHAnsi"/>
          <w:sz w:val="24"/>
          <w:szCs w:val="24"/>
        </w:rPr>
      </w:pPr>
      <w:r w:rsidRPr="00383E13">
        <w:rPr>
          <w:rFonts w:asciiTheme="majorHAnsi" w:hAnsiTheme="majorHAnsi"/>
          <w:color w:val="000000"/>
          <w:sz w:val="24"/>
          <w:szCs w:val="24"/>
        </w:rPr>
        <w:t xml:space="preserve">Hak-hak Pemegang Saham (20%).  </w:t>
      </w:r>
    </w:p>
    <w:p w14:paraId="53DCB8F8" w14:textId="4C2973E0" w:rsidR="007A2162" w:rsidRPr="00383E13" w:rsidRDefault="007A2162" w:rsidP="00383E13">
      <w:pPr>
        <w:pStyle w:val="ListParagraph"/>
        <w:numPr>
          <w:ilvl w:val="0"/>
          <w:numId w:val="11"/>
        </w:numPr>
        <w:autoSpaceDE w:val="0"/>
        <w:autoSpaceDN w:val="0"/>
        <w:adjustRightInd w:val="0"/>
        <w:ind w:left="1080"/>
        <w:rPr>
          <w:rFonts w:asciiTheme="majorHAnsi" w:hAnsiTheme="majorHAnsi"/>
          <w:sz w:val="24"/>
          <w:szCs w:val="24"/>
        </w:rPr>
      </w:pPr>
      <w:r w:rsidRPr="00383E13">
        <w:rPr>
          <w:rFonts w:asciiTheme="majorHAnsi" w:hAnsiTheme="majorHAnsi"/>
          <w:color w:val="000000"/>
          <w:sz w:val="24"/>
          <w:szCs w:val="24"/>
        </w:rPr>
        <w:t xml:space="preserve">Kebijakan </w:t>
      </w:r>
      <w:r w:rsidRPr="00383E13">
        <w:rPr>
          <w:rFonts w:asciiTheme="majorHAnsi" w:hAnsiTheme="majorHAnsi"/>
          <w:i/>
          <w:iCs/>
          <w:color w:val="000000"/>
          <w:sz w:val="24"/>
          <w:szCs w:val="24"/>
        </w:rPr>
        <w:t>Corporate Governance</w:t>
      </w:r>
      <w:r w:rsidRPr="00383E13">
        <w:rPr>
          <w:rFonts w:asciiTheme="majorHAnsi" w:hAnsiTheme="majorHAnsi"/>
          <w:color w:val="000000"/>
          <w:sz w:val="24"/>
          <w:szCs w:val="24"/>
        </w:rPr>
        <w:t xml:space="preserve"> (15%).  </w:t>
      </w:r>
    </w:p>
    <w:p w14:paraId="55B0D63D" w14:textId="428D9EC4" w:rsidR="007A2162" w:rsidRPr="00383E13" w:rsidRDefault="007A2162" w:rsidP="00383E13">
      <w:pPr>
        <w:pStyle w:val="ListParagraph"/>
        <w:numPr>
          <w:ilvl w:val="0"/>
          <w:numId w:val="11"/>
        </w:numPr>
        <w:autoSpaceDE w:val="0"/>
        <w:autoSpaceDN w:val="0"/>
        <w:adjustRightInd w:val="0"/>
        <w:ind w:left="1080"/>
        <w:rPr>
          <w:rFonts w:asciiTheme="majorHAnsi" w:hAnsiTheme="majorHAnsi"/>
          <w:sz w:val="24"/>
          <w:szCs w:val="24"/>
        </w:rPr>
      </w:pPr>
      <w:r w:rsidRPr="00383E13">
        <w:rPr>
          <w:rFonts w:asciiTheme="majorHAnsi" w:hAnsiTheme="majorHAnsi"/>
          <w:color w:val="000000"/>
          <w:sz w:val="24"/>
          <w:szCs w:val="24"/>
        </w:rPr>
        <w:t xml:space="preserve">Praktek-praktek </w:t>
      </w:r>
      <w:r w:rsidRPr="00383E13">
        <w:rPr>
          <w:rFonts w:asciiTheme="majorHAnsi" w:hAnsiTheme="majorHAnsi"/>
          <w:i/>
          <w:iCs/>
          <w:color w:val="000000"/>
          <w:sz w:val="24"/>
          <w:szCs w:val="24"/>
        </w:rPr>
        <w:t>Corporate Governance</w:t>
      </w:r>
      <w:r w:rsidRPr="00383E13">
        <w:rPr>
          <w:rFonts w:asciiTheme="majorHAnsi" w:hAnsiTheme="majorHAnsi"/>
          <w:color w:val="000000"/>
          <w:sz w:val="24"/>
          <w:szCs w:val="24"/>
        </w:rPr>
        <w:t xml:space="preserve"> (30%).  </w:t>
      </w:r>
    </w:p>
    <w:p w14:paraId="7C17BB52" w14:textId="10724A99" w:rsidR="007A2162" w:rsidRPr="00383E13" w:rsidRDefault="007A2162" w:rsidP="00383E13">
      <w:pPr>
        <w:pStyle w:val="ListParagraph"/>
        <w:numPr>
          <w:ilvl w:val="0"/>
          <w:numId w:val="11"/>
        </w:numPr>
        <w:autoSpaceDE w:val="0"/>
        <w:autoSpaceDN w:val="0"/>
        <w:adjustRightInd w:val="0"/>
        <w:ind w:left="1080"/>
        <w:rPr>
          <w:rFonts w:asciiTheme="majorHAnsi" w:hAnsiTheme="majorHAnsi"/>
          <w:sz w:val="24"/>
          <w:szCs w:val="24"/>
        </w:rPr>
      </w:pPr>
      <w:r w:rsidRPr="00383E13">
        <w:rPr>
          <w:rFonts w:asciiTheme="majorHAnsi" w:hAnsiTheme="majorHAnsi"/>
          <w:color w:val="000000"/>
          <w:sz w:val="24"/>
          <w:szCs w:val="24"/>
        </w:rPr>
        <w:t xml:space="preserve">Pengungkapan (Disclosure) (20%) dan  </w:t>
      </w:r>
    </w:p>
    <w:p w14:paraId="2DC96FEF" w14:textId="0E0E88FC" w:rsidR="007A2162" w:rsidRPr="00383E13" w:rsidRDefault="007A2162" w:rsidP="00383E13">
      <w:pPr>
        <w:pStyle w:val="ListParagraph"/>
        <w:numPr>
          <w:ilvl w:val="0"/>
          <w:numId w:val="11"/>
        </w:numPr>
        <w:autoSpaceDE w:val="0"/>
        <w:autoSpaceDN w:val="0"/>
        <w:adjustRightInd w:val="0"/>
        <w:ind w:left="1080"/>
        <w:rPr>
          <w:rFonts w:asciiTheme="majorHAnsi" w:hAnsiTheme="majorHAnsi"/>
          <w:color w:val="000000"/>
          <w:sz w:val="24"/>
          <w:szCs w:val="24"/>
          <w:lang w:val="id-ID"/>
        </w:rPr>
      </w:pPr>
      <w:r w:rsidRPr="00383E13">
        <w:rPr>
          <w:rFonts w:asciiTheme="majorHAnsi" w:hAnsiTheme="majorHAnsi"/>
          <w:color w:val="000000"/>
          <w:sz w:val="24"/>
          <w:szCs w:val="24"/>
        </w:rPr>
        <w:t>Fungsi Audit (15%)</w:t>
      </w:r>
      <w:r w:rsidR="00383E13">
        <w:rPr>
          <w:rFonts w:asciiTheme="majorHAnsi" w:hAnsiTheme="majorHAnsi"/>
          <w:color w:val="000000"/>
          <w:sz w:val="24"/>
          <w:szCs w:val="24"/>
        </w:rPr>
        <w:t xml:space="preserve"> </w:t>
      </w:r>
      <w:r w:rsidR="00E637C0" w:rsidRPr="00383E13">
        <w:rPr>
          <w:rFonts w:asciiTheme="majorHAnsi" w:hAnsiTheme="majorHAnsi"/>
          <w:b/>
          <w:bCs/>
          <w:color w:val="000000"/>
          <w:sz w:val="24"/>
          <w:szCs w:val="24"/>
          <w:lang w:val="id-ID"/>
        </w:rPr>
        <w:fldChar w:fldCharType="begin" w:fldLock="1"/>
      </w:r>
      <w:r w:rsidR="00E637C0" w:rsidRPr="00383E13">
        <w:rPr>
          <w:rFonts w:asciiTheme="majorHAnsi" w:hAnsiTheme="majorHAnsi"/>
          <w:b/>
          <w:bCs/>
          <w:color w:val="000000"/>
          <w:sz w:val="24"/>
          <w:szCs w:val="24"/>
          <w:lang w:val="id-ID"/>
        </w:rPr>
        <w:instrText>ADDIN CSL_CITATION {"citationItems":[{"id":"ITEM-1","itemData":{"DOI":"10.33395/juripol.v4i1.10987","ISSN":"2599-1779","abstract":"Corporate governance adalah sistem yang mengarahkan dan mengendalikan perusahaan dengan tujuan, agar mencapai keseimbangan antara kewenangan perusahaan dan pertanggungjawaban kepada stakeholders. Kinerja Perusahaan merupakan hasil dari kegiatan manajemen di setiap perusahaan. Pada dasarnya penerapan corporate governance tidak semudah memahami konsepnya. Penerapan dan pengelolaan good corporate governance (GCG) merupakan sebuah konsep yang menekankan pentingnya hak pemegang saham untuk memperoleh informasi dengan benar, akurat, dan tepat waktu. Oleh karena itu, baik perusahaan publik maupun tertutup harus memandang GCG bukan sebagai aksesoris belaka, tetapi sebagai upaya peningkatan kinerja dan nilai perusahaan. Masih banyak penyimpangan yang muncul akibat tidak adanya integritas dari manajemen perusahaan. Timbulnya ketidaktaatan, kesalahpahaman, konflik peran serta fungsi pengambilan keputusan. Penerapan Good Corporate Governance (GCG) salah satunya dapat didorong dari sisi regulasi. Dorongan tersebut adalah dengan dituangkannya prinsip-prinsip dasar GCG ke dalam regulasi. GCG menitikberatkan perlindungan terhadap pemegang saham terutama pemegang saham minoritas, kepentingan tersebut pada dasarnya telah diakomodasi oleh Undang-Undang Nomor 40 Tahun 2007 tentang Perseroan Terbatas namun untuk tidak dapat dikatakan sempurna, dimana kehadiran Komite Audit, Komite Nominasi atau Remunerasi telah menjadi bukti ketertinggalan dengan perkembangan bisnis saat ini.Studi ini bertujuan untuk menjelaskan penerapan dan implementasi tata kelola corporate governance yang baik terhadap kinerja perusahaan. Manfaat penerapan corporate goveranance adalah untuk meningkatkan kinerja perusahaan, mempermudah diperolehnya dana pembiayaan dan mengembalikan kepercayaan kepada investor. Penelitian ini dilakukan melalui studi literatur dengan mengumpulkan jurnal-jurnal dan buku-buku literature terkait dengan penerapan tata kelola corporate governance terhadap kinerja perusahaan.","author":[{"dropping-particle":"","family":"Sari","given":"Indah Permata","non-dropping-particle":"","parse-names":false,"suffix":""}],"container-title":"Juripol","id":"ITEM-1","issue":"1","issued":{"date-parts":[["2021"]]},"page":"90-97","title":"Penerapan Corporate Governance terhadap Kinerja Perusahaan","type":"article-journal","volume":"4"},"uris":["http://www.mendeley.com/documents/?uuid=df8e31af-bd65-4767-a65f-ba97370327f2"]}],"mendeley":{"formattedCitation":"(I. P. Sari, 2021)","plainTextFormattedCitation":"(I. P. Sari, 2021)","previouslyFormattedCitation":"(I. P. Sari, 2021)"},"properties":{"noteIndex":0},"schema":"https://github.com/citation-style-language/schema/raw/master/csl-citation.json"}</w:instrText>
      </w:r>
      <w:r w:rsidR="00E637C0" w:rsidRPr="00383E13">
        <w:rPr>
          <w:rFonts w:asciiTheme="majorHAnsi" w:hAnsiTheme="majorHAnsi"/>
          <w:b/>
          <w:bCs/>
          <w:color w:val="000000"/>
          <w:sz w:val="24"/>
          <w:szCs w:val="24"/>
          <w:lang w:val="id-ID"/>
        </w:rPr>
        <w:fldChar w:fldCharType="separate"/>
      </w:r>
      <w:r w:rsidR="00E637C0" w:rsidRPr="00383E13">
        <w:rPr>
          <w:rFonts w:asciiTheme="majorHAnsi" w:hAnsiTheme="majorHAnsi"/>
          <w:bCs/>
          <w:noProof/>
          <w:color w:val="000000"/>
          <w:sz w:val="24"/>
          <w:szCs w:val="24"/>
          <w:lang w:val="id-ID"/>
        </w:rPr>
        <w:t>(I. P. Sari, 2021)</w:t>
      </w:r>
      <w:r w:rsidR="00E637C0" w:rsidRPr="00383E13">
        <w:rPr>
          <w:rFonts w:asciiTheme="majorHAnsi" w:hAnsiTheme="majorHAnsi"/>
          <w:b/>
          <w:bCs/>
          <w:color w:val="000000"/>
          <w:sz w:val="24"/>
          <w:szCs w:val="24"/>
          <w:lang w:val="id-ID"/>
        </w:rPr>
        <w:fldChar w:fldCharType="end"/>
      </w:r>
    </w:p>
    <w:p w14:paraId="1F22074C" w14:textId="77777777" w:rsidR="006C13DB" w:rsidRPr="00512184" w:rsidRDefault="006C13DB" w:rsidP="00383E13">
      <w:pPr>
        <w:pBdr>
          <w:top w:val="nil"/>
          <w:left w:val="nil"/>
          <w:bottom w:val="nil"/>
          <w:right w:val="nil"/>
          <w:between w:val="nil"/>
        </w:pBdr>
        <w:rPr>
          <w:rFonts w:asciiTheme="majorHAnsi" w:hAnsiTheme="majorHAnsi"/>
          <w:b/>
          <w:color w:val="000000"/>
          <w:sz w:val="24"/>
          <w:szCs w:val="24"/>
        </w:rPr>
      </w:pPr>
    </w:p>
    <w:p w14:paraId="20A32698" w14:textId="1BE225D6" w:rsidR="00A20D8C" w:rsidRPr="00512184" w:rsidRDefault="00383E13" w:rsidP="00383E13">
      <w:pPr>
        <w:pStyle w:val="Heading2"/>
        <w:spacing w:line="240" w:lineRule="auto"/>
        <w:ind w:left="0"/>
        <w:rPr>
          <w:rFonts w:asciiTheme="majorHAnsi" w:hAnsiTheme="majorHAnsi"/>
        </w:rPr>
      </w:pPr>
      <w:r>
        <w:rPr>
          <w:rFonts w:asciiTheme="majorHAnsi" w:hAnsiTheme="majorHAnsi"/>
        </w:rPr>
        <w:t>KESIMPULAN</w:t>
      </w:r>
    </w:p>
    <w:p w14:paraId="6601B4FC" w14:textId="1BF8DBAD" w:rsidR="00A13D9E" w:rsidRPr="00512184" w:rsidRDefault="00383E13" w:rsidP="00383E13">
      <w:pPr>
        <w:autoSpaceDE w:val="0"/>
        <w:autoSpaceDN w:val="0"/>
        <w:adjustRightInd w:val="0"/>
        <w:ind w:firstLine="720"/>
        <w:jc w:val="both"/>
        <w:rPr>
          <w:rFonts w:asciiTheme="majorHAnsi" w:hAnsiTheme="majorHAnsi"/>
          <w:color w:val="000000"/>
          <w:sz w:val="24"/>
          <w:szCs w:val="24"/>
        </w:rPr>
      </w:pPr>
      <w:r>
        <w:rPr>
          <w:rFonts w:asciiTheme="majorHAnsi" w:hAnsiTheme="majorHAnsi"/>
          <w:color w:val="000000"/>
          <w:sz w:val="24"/>
          <w:szCs w:val="24"/>
        </w:rPr>
        <w:t xml:space="preserve">Bahwa </w:t>
      </w:r>
      <w:r w:rsidR="00B70110" w:rsidRPr="00512184">
        <w:rPr>
          <w:rFonts w:asciiTheme="majorHAnsi" w:hAnsiTheme="majorHAnsi"/>
          <w:color w:val="000000"/>
          <w:sz w:val="24"/>
          <w:szCs w:val="24"/>
          <w:lang w:val="id-ID"/>
        </w:rPr>
        <w:t>menerapkan prinsip GCG yang baik</w:t>
      </w:r>
      <w:proofErr w:type="gramStart"/>
      <w:r w:rsidR="00B70110" w:rsidRPr="00512184">
        <w:rPr>
          <w:rFonts w:asciiTheme="majorHAnsi" w:hAnsiTheme="majorHAnsi"/>
          <w:color w:val="000000"/>
          <w:sz w:val="24"/>
          <w:szCs w:val="24"/>
          <w:lang w:val="id-ID"/>
        </w:rPr>
        <w:t>,  perusahaan</w:t>
      </w:r>
      <w:proofErr w:type="gramEnd"/>
      <w:r w:rsidR="00B70110" w:rsidRPr="00512184">
        <w:rPr>
          <w:rFonts w:asciiTheme="majorHAnsi" w:hAnsiTheme="majorHAnsi"/>
          <w:color w:val="000000"/>
          <w:sz w:val="24"/>
          <w:szCs w:val="24"/>
          <w:lang w:val="id-ID"/>
        </w:rPr>
        <w:t xml:space="preserve"> dapat mengetahui bagaimana kinerja keuangan perusahaannya. </w:t>
      </w:r>
      <w:r w:rsidR="002067CE" w:rsidRPr="00512184">
        <w:rPr>
          <w:rFonts w:asciiTheme="majorHAnsi" w:hAnsiTheme="majorHAnsi"/>
          <w:color w:val="000000"/>
          <w:sz w:val="24"/>
          <w:szCs w:val="24"/>
        </w:rPr>
        <w:t xml:space="preserve">Penerapan </w:t>
      </w:r>
      <w:r w:rsidR="002067CE" w:rsidRPr="00512184">
        <w:rPr>
          <w:rFonts w:asciiTheme="majorHAnsi" w:hAnsiTheme="majorHAnsi"/>
          <w:i/>
          <w:iCs/>
          <w:color w:val="000000"/>
          <w:sz w:val="24"/>
          <w:szCs w:val="24"/>
        </w:rPr>
        <w:t>Good Corporate Governance</w:t>
      </w:r>
      <w:r w:rsidR="002067CE" w:rsidRPr="00512184">
        <w:rPr>
          <w:rFonts w:asciiTheme="majorHAnsi" w:hAnsiTheme="majorHAnsi"/>
          <w:color w:val="000000"/>
          <w:sz w:val="24"/>
          <w:szCs w:val="24"/>
        </w:rPr>
        <w:t xml:space="preserve"> (GCG) salah satunya dapat didorong dari</w:t>
      </w:r>
      <w:r w:rsidR="002067CE" w:rsidRPr="00512184">
        <w:rPr>
          <w:rFonts w:asciiTheme="majorHAnsi" w:hAnsiTheme="majorHAnsi"/>
          <w:color w:val="000000"/>
          <w:sz w:val="24"/>
          <w:szCs w:val="24"/>
          <w:lang w:val="id-ID"/>
        </w:rPr>
        <w:t xml:space="preserve"> </w:t>
      </w:r>
      <w:r w:rsidR="002067CE" w:rsidRPr="00512184">
        <w:rPr>
          <w:rFonts w:asciiTheme="majorHAnsi" w:hAnsiTheme="majorHAnsi"/>
          <w:color w:val="000000"/>
          <w:sz w:val="24"/>
          <w:szCs w:val="24"/>
        </w:rPr>
        <w:t>sisi regulasi. Dorongan tersebut adalah dengan dituangkannya prinsip-prinsip dasar GCG ke</w:t>
      </w:r>
      <w:r w:rsidR="002067CE" w:rsidRPr="00512184">
        <w:rPr>
          <w:rFonts w:asciiTheme="majorHAnsi" w:hAnsiTheme="majorHAnsi"/>
          <w:color w:val="000000"/>
          <w:sz w:val="24"/>
          <w:szCs w:val="24"/>
          <w:lang w:val="id-ID"/>
        </w:rPr>
        <w:t xml:space="preserve"> </w:t>
      </w:r>
      <w:r w:rsidR="002067CE" w:rsidRPr="00512184">
        <w:rPr>
          <w:rFonts w:asciiTheme="majorHAnsi" w:hAnsiTheme="majorHAnsi"/>
          <w:color w:val="000000"/>
          <w:sz w:val="24"/>
          <w:szCs w:val="24"/>
        </w:rPr>
        <w:t>dalam regulasi.</w:t>
      </w:r>
      <w:r w:rsidR="002067CE" w:rsidRPr="00512184">
        <w:rPr>
          <w:rFonts w:asciiTheme="majorHAnsi" w:hAnsiTheme="majorHAnsi"/>
          <w:color w:val="000000"/>
          <w:sz w:val="24"/>
          <w:szCs w:val="24"/>
          <w:lang w:val="id-ID"/>
        </w:rPr>
        <w:t xml:space="preserve"> </w:t>
      </w:r>
      <w:r w:rsidR="002067CE" w:rsidRPr="00512184">
        <w:rPr>
          <w:rFonts w:asciiTheme="majorHAnsi" w:hAnsiTheme="majorHAnsi"/>
          <w:sz w:val="24"/>
          <w:szCs w:val="24"/>
        </w:rPr>
        <w:t>Prinsip Good Corporate Governance (GCG) adalah seperangkat aturan, kebijakan, dan praktik yang diterapkan oleh perusahaan untuk memastikan bahwa perusahaan dikelola dengan transparansi, akuntabilitas,</w:t>
      </w:r>
      <w:r w:rsidR="002067CE" w:rsidRPr="00512184">
        <w:rPr>
          <w:rFonts w:asciiTheme="majorHAnsi" w:hAnsiTheme="majorHAnsi"/>
          <w:sz w:val="24"/>
          <w:szCs w:val="24"/>
          <w:lang w:val="id-ID"/>
        </w:rPr>
        <w:t xml:space="preserve"> responsibilitas,</w:t>
      </w:r>
      <w:r w:rsidR="002067CE" w:rsidRPr="00512184">
        <w:rPr>
          <w:rFonts w:asciiTheme="majorHAnsi" w:hAnsiTheme="majorHAnsi"/>
          <w:sz w:val="24"/>
          <w:szCs w:val="24"/>
        </w:rPr>
        <w:t xml:space="preserve"> </w:t>
      </w:r>
      <w:r w:rsidR="002067CE" w:rsidRPr="00512184">
        <w:rPr>
          <w:rFonts w:asciiTheme="majorHAnsi" w:hAnsiTheme="majorHAnsi"/>
          <w:sz w:val="24"/>
          <w:szCs w:val="24"/>
          <w:lang w:val="id-ID"/>
        </w:rPr>
        <w:t>independensi, dan kewajaran.</w:t>
      </w:r>
      <w:r w:rsidR="002067CE" w:rsidRPr="00512184">
        <w:rPr>
          <w:rFonts w:asciiTheme="majorHAnsi" w:hAnsiTheme="majorHAnsi"/>
          <w:sz w:val="24"/>
          <w:szCs w:val="24"/>
        </w:rPr>
        <w:t xml:space="preserve"> Dengan mengimplementasikan prinsip-prinsip ini secara konsisten, perusahaan dapat mencapai keberhasilan jangka panjang, baik dari segi kinerja finansial maupun reputasi di mata pemangku kepentingan. GCG juga dapat meningkatkan kepercayaan investor, mengurangi risiko bisnis, serta meningkatkan efisiensi dan efektivitas operasional perusahaan.</w:t>
      </w:r>
    </w:p>
    <w:p w14:paraId="2373C679" w14:textId="16DE7A70" w:rsidR="007B4059" w:rsidRPr="00512184" w:rsidRDefault="007B4059" w:rsidP="00383E13">
      <w:pPr>
        <w:ind w:firstLine="567"/>
        <w:jc w:val="both"/>
        <w:rPr>
          <w:rFonts w:asciiTheme="majorHAnsi" w:hAnsiTheme="majorHAnsi"/>
          <w:sz w:val="24"/>
          <w:szCs w:val="24"/>
        </w:rPr>
      </w:pPr>
    </w:p>
    <w:p w14:paraId="57E2BABE" w14:textId="5D8BE4F4" w:rsidR="00D73F5A" w:rsidRPr="00512184" w:rsidRDefault="00427D50" w:rsidP="00383E13">
      <w:pPr>
        <w:pStyle w:val="Heading1"/>
        <w:ind w:left="0" w:firstLine="0"/>
        <w:jc w:val="both"/>
        <w:rPr>
          <w:rFonts w:asciiTheme="majorHAnsi" w:eastAsia="Cambria" w:hAnsiTheme="majorHAnsi" w:cs="Cambria"/>
          <w:sz w:val="24"/>
          <w:szCs w:val="24"/>
        </w:rPr>
      </w:pPr>
      <w:r w:rsidRPr="00512184">
        <w:rPr>
          <w:rFonts w:asciiTheme="majorHAnsi" w:eastAsia="Cambria" w:hAnsiTheme="majorHAnsi" w:cs="Cambria"/>
          <w:sz w:val="24"/>
          <w:szCs w:val="24"/>
        </w:rPr>
        <w:t>DAFTAR PUSTAKA</w:t>
      </w:r>
    </w:p>
    <w:p w14:paraId="671D631A" w14:textId="3433FBC4" w:rsidR="00E637C0" w:rsidRPr="00512184" w:rsidRDefault="00D73F5A" w:rsidP="005805DD">
      <w:pPr>
        <w:autoSpaceDE w:val="0"/>
        <w:autoSpaceDN w:val="0"/>
        <w:adjustRightInd w:val="0"/>
        <w:ind w:left="540" w:hanging="540"/>
        <w:jc w:val="both"/>
        <w:rPr>
          <w:rFonts w:asciiTheme="majorHAnsi" w:hAnsiTheme="majorHAnsi"/>
          <w:noProof/>
          <w:sz w:val="24"/>
          <w:szCs w:val="24"/>
        </w:rPr>
      </w:pPr>
      <w:r w:rsidRPr="00512184">
        <w:rPr>
          <w:rFonts w:asciiTheme="majorHAnsi" w:eastAsia="Cambria" w:hAnsiTheme="majorHAnsi" w:cs="Cambria"/>
          <w:sz w:val="24"/>
          <w:szCs w:val="24"/>
        </w:rPr>
        <w:fldChar w:fldCharType="begin" w:fldLock="1"/>
      </w:r>
      <w:r w:rsidRPr="00512184">
        <w:rPr>
          <w:rFonts w:asciiTheme="majorHAnsi" w:eastAsia="Cambria" w:hAnsiTheme="majorHAnsi" w:cs="Cambria"/>
          <w:sz w:val="24"/>
          <w:szCs w:val="24"/>
        </w:rPr>
        <w:instrText xml:space="preserve">ADDIN Mendeley Bibliography CSL_BIBLIOGRAPHY </w:instrText>
      </w:r>
      <w:r w:rsidRPr="00512184">
        <w:rPr>
          <w:rFonts w:asciiTheme="majorHAnsi" w:eastAsia="Cambria" w:hAnsiTheme="majorHAnsi" w:cs="Cambria"/>
          <w:sz w:val="24"/>
          <w:szCs w:val="24"/>
        </w:rPr>
        <w:fldChar w:fldCharType="separate"/>
      </w:r>
      <w:r w:rsidR="00E637C0" w:rsidRPr="00512184">
        <w:rPr>
          <w:rFonts w:asciiTheme="majorHAnsi" w:hAnsiTheme="majorHAnsi"/>
          <w:noProof/>
          <w:sz w:val="24"/>
          <w:szCs w:val="24"/>
        </w:rPr>
        <w:t xml:space="preserve">Dwiridotjahjono, J. (2009). Penerapan Good Corporate Governance : Manfaat Dan Tantangan Serta Kesempatan Bagi Perusahaan Publik Di Indonesia. </w:t>
      </w:r>
      <w:r w:rsidR="00E637C0" w:rsidRPr="00512184">
        <w:rPr>
          <w:rFonts w:asciiTheme="majorHAnsi" w:hAnsiTheme="majorHAnsi"/>
          <w:i/>
          <w:iCs/>
          <w:noProof/>
          <w:sz w:val="24"/>
          <w:szCs w:val="24"/>
        </w:rPr>
        <w:t>Jurnal Administrasi Bisnis Unpar</w:t>
      </w:r>
      <w:r w:rsidR="00E637C0" w:rsidRPr="00512184">
        <w:rPr>
          <w:rFonts w:asciiTheme="majorHAnsi" w:hAnsiTheme="majorHAnsi"/>
          <w:noProof/>
          <w:sz w:val="24"/>
          <w:szCs w:val="24"/>
        </w:rPr>
        <w:t xml:space="preserve">, </w:t>
      </w:r>
      <w:r w:rsidR="00E637C0" w:rsidRPr="00512184">
        <w:rPr>
          <w:rFonts w:asciiTheme="majorHAnsi" w:hAnsiTheme="majorHAnsi"/>
          <w:i/>
          <w:iCs/>
          <w:noProof/>
          <w:sz w:val="24"/>
          <w:szCs w:val="24"/>
        </w:rPr>
        <w:t>5</w:t>
      </w:r>
      <w:r w:rsidR="00E637C0" w:rsidRPr="00512184">
        <w:rPr>
          <w:rFonts w:asciiTheme="majorHAnsi" w:hAnsiTheme="majorHAnsi"/>
          <w:noProof/>
          <w:sz w:val="24"/>
          <w:szCs w:val="24"/>
        </w:rPr>
        <w:t>(2), 101–112.</w:t>
      </w:r>
    </w:p>
    <w:p w14:paraId="6D6FC019" w14:textId="54A0C9F2"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Helda Ayuningtyas, A., &amp; Mawardi, W. (2022).</w:t>
      </w:r>
      <w:r w:rsidR="005805DD" w:rsidRPr="00512184">
        <w:rPr>
          <w:rFonts w:asciiTheme="majorHAnsi" w:hAnsiTheme="majorHAnsi"/>
          <w:noProof/>
          <w:sz w:val="24"/>
          <w:szCs w:val="24"/>
        </w:rPr>
        <w:t xml:space="preserve"> Analisis Pengaruh Struktur Modal, Ukuran Perusahaan, Tangibilitas, Dan Pertumbuhan Penjualan Terhadap Kinerja Keuangan Perusahaan Dengan Good Corporate Governance Sebagai Variabel Moderasi </w:t>
      </w:r>
      <w:r w:rsidRPr="00512184">
        <w:rPr>
          <w:rFonts w:asciiTheme="majorHAnsi" w:hAnsiTheme="majorHAnsi"/>
          <w:noProof/>
          <w:sz w:val="24"/>
          <w:szCs w:val="24"/>
        </w:rPr>
        <w:t xml:space="preserve">(Studi pada perusahaan Barang Konsumen Primer yang terdaftar di bu. </w:t>
      </w:r>
      <w:r w:rsidRPr="00512184">
        <w:rPr>
          <w:rFonts w:asciiTheme="majorHAnsi" w:hAnsiTheme="majorHAnsi"/>
          <w:i/>
          <w:iCs/>
          <w:noProof/>
          <w:sz w:val="24"/>
          <w:szCs w:val="24"/>
        </w:rPr>
        <w:t>Diponegoro Journal of Management</w:t>
      </w:r>
      <w:r w:rsidRPr="00512184">
        <w:rPr>
          <w:rFonts w:asciiTheme="majorHAnsi" w:hAnsiTheme="majorHAnsi"/>
          <w:noProof/>
          <w:sz w:val="24"/>
          <w:szCs w:val="24"/>
        </w:rPr>
        <w:t xml:space="preserve">, </w:t>
      </w:r>
      <w:r w:rsidRPr="00512184">
        <w:rPr>
          <w:rFonts w:asciiTheme="majorHAnsi" w:hAnsiTheme="majorHAnsi"/>
          <w:i/>
          <w:iCs/>
          <w:noProof/>
          <w:sz w:val="24"/>
          <w:szCs w:val="24"/>
        </w:rPr>
        <w:t>11</w:t>
      </w:r>
      <w:r w:rsidRPr="00512184">
        <w:rPr>
          <w:rFonts w:asciiTheme="majorHAnsi" w:hAnsiTheme="majorHAnsi"/>
          <w:noProof/>
          <w:sz w:val="24"/>
          <w:szCs w:val="24"/>
        </w:rPr>
        <w:t>(6), 1–13.</w:t>
      </w:r>
    </w:p>
    <w:p w14:paraId="73296F3F"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Heratno, Y. I., &amp; Ayu, S. D. (2024). Pengaruh GCG, Struktur Modal, Dan Intellectual Capital Terhadap Nilai Perusahaan Transportasi Yang Terdaftar Di Bursa Efek Indonesia. </w:t>
      </w:r>
      <w:r w:rsidRPr="00512184">
        <w:rPr>
          <w:rFonts w:asciiTheme="majorHAnsi" w:hAnsiTheme="majorHAnsi"/>
          <w:i/>
          <w:iCs/>
          <w:noProof/>
          <w:sz w:val="24"/>
          <w:szCs w:val="24"/>
        </w:rPr>
        <w:t>Mbia</w:t>
      </w:r>
      <w:r w:rsidRPr="00512184">
        <w:rPr>
          <w:rFonts w:asciiTheme="majorHAnsi" w:hAnsiTheme="majorHAnsi"/>
          <w:noProof/>
          <w:sz w:val="24"/>
          <w:szCs w:val="24"/>
        </w:rPr>
        <w:t xml:space="preserve">, </w:t>
      </w:r>
      <w:r w:rsidRPr="00512184">
        <w:rPr>
          <w:rFonts w:asciiTheme="majorHAnsi" w:hAnsiTheme="majorHAnsi"/>
          <w:i/>
          <w:iCs/>
          <w:noProof/>
          <w:sz w:val="24"/>
          <w:szCs w:val="24"/>
        </w:rPr>
        <w:t>22</w:t>
      </w:r>
      <w:r w:rsidRPr="00512184">
        <w:rPr>
          <w:rFonts w:asciiTheme="majorHAnsi" w:hAnsiTheme="majorHAnsi"/>
          <w:noProof/>
          <w:sz w:val="24"/>
          <w:szCs w:val="24"/>
        </w:rPr>
        <w:t>(3), 484–497. https://doi.org/10.33557/mbia.v22i3.2685</w:t>
      </w:r>
    </w:p>
    <w:p w14:paraId="179DC0F2"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Hidayat &amp; Arfianto. (2017). Analisis Pengaruh Good Corporate Governance (Gcg), Prinsip Pembiayaan, Dan Tujuan Penggunaan Pembiayaan Terhadap Pembiayaan Bermasalah Perbankan Syariah Di Indonesia. </w:t>
      </w:r>
      <w:r w:rsidRPr="00512184">
        <w:rPr>
          <w:rFonts w:asciiTheme="majorHAnsi" w:hAnsiTheme="majorHAnsi"/>
          <w:i/>
          <w:iCs/>
          <w:noProof/>
          <w:sz w:val="24"/>
          <w:szCs w:val="24"/>
        </w:rPr>
        <w:t>Diponegoro Journal of Management</w:t>
      </w:r>
      <w:r w:rsidRPr="00512184">
        <w:rPr>
          <w:rFonts w:asciiTheme="majorHAnsi" w:hAnsiTheme="majorHAnsi"/>
          <w:noProof/>
          <w:sz w:val="24"/>
          <w:szCs w:val="24"/>
        </w:rPr>
        <w:t xml:space="preserve">, </w:t>
      </w:r>
      <w:r w:rsidRPr="00512184">
        <w:rPr>
          <w:rFonts w:asciiTheme="majorHAnsi" w:hAnsiTheme="majorHAnsi"/>
          <w:i/>
          <w:iCs/>
          <w:noProof/>
          <w:sz w:val="24"/>
          <w:szCs w:val="24"/>
        </w:rPr>
        <w:t>6</w:t>
      </w:r>
      <w:r w:rsidRPr="00512184">
        <w:rPr>
          <w:rFonts w:asciiTheme="majorHAnsi" w:hAnsiTheme="majorHAnsi"/>
          <w:noProof/>
          <w:sz w:val="24"/>
          <w:szCs w:val="24"/>
        </w:rPr>
        <w:t>(4), 1–14.</w:t>
      </w:r>
    </w:p>
    <w:p w14:paraId="19FFBD89"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Hutabarat, R., &amp; Tobing, S. F. (2022). Peran Audit Internal Dan Komite Audit Dalam </w:t>
      </w:r>
      <w:r w:rsidRPr="00512184">
        <w:rPr>
          <w:rFonts w:asciiTheme="majorHAnsi" w:hAnsiTheme="majorHAnsi"/>
          <w:noProof/>
          <w:sz w:val="24"/>
          <w:szCs w:val="24"/>
        </w:rPr>
        <w:lastRenderedPageBreak/>
        <w:t xml:space="preserve">Pencapaian Tujuan Good Corporate Governance Pada Pt Pupuk Sriwidjaja Palembang. </w:t>
      </w:r>
      <w:r w:rsidRPr="00512184">
        <w:rPr>
          <w:rFonts w:asciiTheme="majorHAnsi" w:hAnsiTheme="majorHAnsi"/>
          <w:i/>
          <w:iCs/>
          <w:noProof/>
          <w:sz w:val="24"/>
          <w:szCs w:val="24"/>
        </w:rPr>
        <w:t>Jurnal Riset Akuntansi Tridinanti (Jurnal Ratri)</w:t>
      </w:r>
      <w:r w:rsidRPr="00512184">
        <w:rPr>
          <w:rFonts w:asciiTheme="majorHAnsi" w:hAnsiTheme="majorHAnsi"/>
          <w:noProof/>
          <w:sz w:val="24"/>
          <w:szCs w:val="24"/>
        </w:rPr>
        <w:t xml:space="preserve">, </w:t>
      </w:r>
      <w:r w:rsidRPr="00512184">
        <w:rPr>
          <w:rFonts w:asciiTheme="majorHAnsi" w:hAnsiTheme="majorHAnsi"/>
          <w:i/>
          <w:iCs/>
          <w:noProof/>
          <w:sz w:val="24"/>
          <w:szCs w:val="24"/>
        </w:rPr>
        <w:t>3</w:t>
      </w:r>
      <w:r w:rsidRPr="00512184">
        <w:rPr>
          <w:rFonts w:asciiTheme="majorHAnsi" w:hAnsiTheme="majorHAnsi"/>
          <w:noProof/>
          <w:sz w:val="24"/>
          <w:szCs w:val="24"/>
        </w:rPr>
        <w:t>(2), 14–29. https://doi.org/10.52333/ratri.v3i2.892</w:t>
      </w:r>
    </w:p>
    <w:p w14:paraId="0316FE66"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Islami, D., &amp; Wulandari, A. (2023). Pengaruh GCG, Struktur Modal, dan Leverage terhadap Kinerja Keuangan Perusahaan Tambang. </w:t>
      </w:r>
      <w:r w:rsidRPr="00512184">
        <w:rPr>
          <w:rFonts w:asciiTheme="majorHAnsi" w:hAnsiTheme="majorHAnsi"/>
          <w:i/>
          <w:iCs/>
          <w:noProof/>
          <w:sz w:val="24"/>
          <w:szCs w:val="24"/>
        </w:rPr>
        <w:t>Nominal Barometer Riset Akuntansi Dan Manajemen</w:t>
      </w:r>
      <w:r w:rsidRPr="00512184">
        <w:rPr>
          <w:rFonts w:asciiTheme="majorHAnsi" w:hAnsiTheme="majorHAnsi"/>
          <w:noProof/>
          <w:sz w:val="24"/>
          <w:szCs w:val="24"/>
        </w:rPr>
        <w:t xml:space="preserve">, </w:t>
      </w:r>
      <w:r w:rsidRPr="00512184">
        <w:rPr>
          <w:rFonts w:asciiTheme="majorHAnsi" w:hAnsiTheme="majorHAnsi"/>
          <w:i/>
          <w:iCs/>
          <w:noProof/>
          <w:sz w:val="24"/>
          <w:szCs w:val="24"/>
        </w:rPr>
        <w:t>12</w:t>
      </w:r>
      <w:r w:rsidRPr="00512184">
        <w:rPr>
          <w:rFonts w:asciiTheme="majorHAnsi" w:hAnsiTheme="majorHAnsi"/>
          <w:noProof/>
          <w:sz w:val="24"/>
          <w:szCs w:val="24"/>
        </w:rPr>
        <w:t>(2), 254–268. https://doi.org/10.21831/nominal.v12i2.60207</w:t>
      </w:r>
    </w:p>
    <w:p w14:paraId="242A496D"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Njatrijani, R., Rahmanda, B., &amp; Saputra, R. D. (2019). Hubungan Hukum dan Penerapan Prinsip Good Corporate Governance dalam Perusahaan. </w:t>
      </w:r>
      <w:r w:rsidRPr="00512184">
        <w:rPr>
          <w:rFonts w:asciiTheme="majorHAnsi" w:hAnsiTheme="majorHAnsi"/>
          <w:i/>
          <w:iCs/>
          <w:noProof/>
          <w:sz w:val="24"/>
          <w:szCs w:val="24"/>
        </w:rPr>
        <w:t>Gema Keadilan</w:t>
      </w:r>
      <w:r w:rsidRPr="00512184">
        <w:rPr>
          <w:rFonts w:asciiTheme="majorHAnsi" w:hAnsiTheme="majorHAnsi"/>
          <w:noProof/>
          <w:sz w:val="24"/>
          <w:szCs w:val="24"/>
        </w:rPr>
        <w:t xml:space="preserve">, </w:t>
      </w:r>
      <w:r w:rsidRPr="00512184">
        <w:rPr>
          <w:rFonts w:asciiTheme="majorHAnsi" w:hAnsiTheme="majorHAnsi"/>
          <w:i/>
          <w:iCs/>
          <w:noProof/>
          <w:sz w:val="24"/>
          <w:szCs w:val="24"/>
        </w:rPr>
        <w:t>6</w:t>
      </w:r>
      <w:r w:rsidRPr="00512184">
        <w:rPr>
          <w:rFonts w:asciiTheme="majorHAnsi" w:hAnsiTheme="majorHAnsi"/>
          <w:noProof/>
          <w:sz w:val="24"/>
          <w:szCs w:val="24"/>
        </w:rPr>
        <w:t>(3), 242–267. https://doi.org/10.14710/gk.2019.6481</w:t>
      </w:r>
    </w:p>
    <w:p w14:paraId="054FA130"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Norlita, D., Nageta, P. W., Faradhila, S. A., Aryanti, M. P., Fakhriyah, F., &amp; Ismayam. A, E. A. (2023). Systematic Literature Review (Slr) : Pendidikan Karakter Di Sekolah Dasar. </w:t>
      </w:r>
      <w:r w:rsidRPr="00512184">
        <w:rPr>
          <w:rFonts w:asciiTheme="majorHAnsi" w:hAnsiTheme="majorHAnsi"/>
          <w:i/>
          <w:iCs/>
          <w:noProof/>
          <w:sz w:val="24"/>
          <w:szCs w:val="24"/>
        </w:rPr>
        <w:t>JISPENDIORA Jurnal Ilmu Sosial Pendidikan Dan Humaniora</w:t>
      </w:r>
      <w:r w:rsidRPr="00512184">
        <w:rPr>
          <w:rFonts w:asciiTheme="majorHAnsi" w:hAnsiTheme="majorHAnsi"/>
          <w:noProof/>
          <w:sz w:val="24"/>
          <w:szCs w:val="24"/>
        </w:rPr>
        <w:t xml:space="preserve">, </w:t>
      </w:r>
      <w:r w:rsidRPr="00512184">
        <w:rPr>
          <w:rFonts w:asciiTheme="majorHAnsi" w:hAnsiTheme="majorHAnsi"/>
          <w:i/>
          <w:iCs/>
          <w:noProof/>
          <w:sz w:val="24"/>
          <w:szCs w:val="24"/>
        </w:rPr>
        <w:t>2</w:t>
      </w:r>
      <w:r w:rsidRPr="00512184">
        <w:rPr>
          <w:rFonts w:asciiTheme="majorHAnsi" w:hAnsiTheme="majorHAnsi"/>
          <w:noProof/>
          <w:sz w:val="24"/>
          <w:szCs w:val="24"/>
        </w:rPr>
        <w:t>(1), 209–219. https://doi.org/10.56910/jispendiora.v2i1.743</w:t>
      </w:r>
    </w:p>
    <w:p w14:paraId="5AE75699"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Riantono, I. E. (2014). Pengelolaan Manajemen Modern dalam Mewujudkan Good Corporate Governance: Optimalisasi Pencapaian Tujuan Perusahaan. </w:t>
      </w:r>
      <w:r w:rsidRPr="00512184">
        <w:rPr>
          <w:rFonts w:asciiTheme="majorHAnsi" w:hAnsiTheme="majorHAnsi"/>
          <w:i/>
          <w:iCs/>
          <w:noProof/>
          <w:sz w:val="24"/>
          <w:szCs w:val="24"/>
        </w:rPr>
        <w:t>Binus Business Review</w:t>
      </w:r>
      <w:r w:rsidRPr="00512184">
        <w:rPr>
          <w:rFonts w:asciiTheme="majorHAnsi" w:hAnsiTheme="majorHAnsi"/>
          <w:noProof/>
          <w:sz w:val="24"/>
          <w:szCs w:val="24"/>
        </w:rPr>
        <w:t xml:space="preserve">, </w:t>
      </w:r>
      <w:r w:rsidRPr="00512184">
        <w:rPr>
          <w:rFonts w:asciiTheme="majorHAnsi" w:hAnsiTheme="majorHAnsi"/>
          <w:i/>
          <w:iCs/>
          <w:noProof/>
          <w:sz w:val="24"/>
          <w:szCs w:val="24"/>
        </w:rPr>
        <w:t>5</w:t>
      </w:r>
      <w:r w:rsidRPr="00512184">
        <w:rPr>
          <w:rFonts w:asciiTheme="majorHAnsi" w:hAnsiTheme="majorHAnsi"/>
          <w:noProof/>
          <w:sz w:val="24"/>
          <w:szCs w:val="24"/>
        </w:rPr>
        <w:t>(1), 315. https://doi.org/10.21512/bbr.v5i1.1219</w:t>
      </w:r>
    </w:p>
    <w:p w14:paraId="77F21334"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Sari, I. P. (2021). Penerapan Corporate Governance terhadap Kinerja Perusahaan. </w:t>
      </w:r>
      <w:r w:rsidRPr="00512184">
        <w:rPr>
          <w:rFonts w:asciiTheme="majorHAnsi" w:hAnsiTheme="majorHAnsi"/>
          <w:i/>
          <w:iCs/>
          <w:noProof/>
          <w:sz w:val="24"/>
          <w:szCs w:val="24"/>
        </w:rPr>
        <w:t>Juripol</w:t>
      </w:r>
      <w:r w:rsidRPr="00512184">
        <w:rPr>
          <w:rFonts w:asciiTheme="majorHAnsi" w:hAnsiTheme="majorHAnsi"/>
          <w:noProof/>
          <w:sz w:val="24"/>
          <w:szCs w:val="24"/>
        </w:rPr>
        <w:t xml:space="preserve">, </w:t>
      </w:r>
      <w:r w:rsidRPr="00512184">
        <w:rPr>
          <w:rFonts w:asciiTheme="majorHAnsi" w:hAnsiTheme="majorHAnsi"/>
          <w:i/>
          <w:iCs/>
          <w:noProof/>
          <w:sz w:val="24"/>
          <w:szCs w:val="24"/>
        </w:rPr>
        <w:t>4</w:t>
      </w:r>
      <w:r w:rsidRPr="00512184">
        <w:rPr>
          <w:rFonts w:asciiTheme="majorHAnsi" w:hAnsiTheme="majorHAnsi"/>
          <w:noProof/>
          <w:sz w:val="24"/>
          <w:szCs w:val="24"/>
        </w:rPr>
        <w:t>(1), 90–97. https://doi.org/10.33395/juripol.v4i1.10987</w:t>
      </w:r>
    </w:p>
    <w:p w14:paraId="1CD7BA1D"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Sari, M., Hanum, S., &amp; Rahmayati, R. (2022). Analisis Manajemen Resiko Dalam Penerapan Good Corporate Governance : Studi pada Perusahaan Perbankan di Indonesia. </w:t>
      </w:r>
      <w:r w:rsidRPr="00512184">
        <w:rPr>
          <w:rFonts w:asciiTheme="majorHAnsi" w:hAnsiTheme="majorHAnsi"/>
          <w:i/>
          <w:iCs/>
          <w:noProof/>
          <w:sz w:val="24"/>
          <w:szCs w:val="24"/>
        </w:rPr>
        <w:t>Owner</w:t>
      </w:r>
      <w:r w:rsidRPr="00512184">
        <w:rPr>
          <w:rFonts w:asciiTheme="majorHAnsi" w:hAnsiTheme="majorHAnsi"/>
          <w:noProof/>
          <w:sz w:val="24"/>
          <w:szCs w:val="24"/>
        </w:rPr>
        <w:t xml:space="preserve">, </w:t>
      </w:r>
      <w:r w:rsidRPr="00512184">
        <w:rPr>
          <w:rFonts w:asciiTheme="majorHAnsi" w:hAnsiTheme="majorHAnsi"/>
          <w:i/>
          <w:iCs/>
          <w:noProof/>
          <w:sz w:val="24"/>
          <w:szCs w:val="24"/>
        </w:rPr>
        <w:t>6</w:t>
      </w:r>
      <w:r w:rsidRPr="00512184">
        <w:rPr>
          <w:rFonts w:asciiTheme="majorHAnsi" w:hAnsiTheme="majorHAnsi"/>
          <w:noProof/>
          <w:sz w:val="24"/>
          <w:szCs w:val="24"/>
        </w:rPr>
        <w:t>(2), 1540–1554. https://doi.org/10.33395/owner.v6i2.804</w:t>
      </w:r>
    </w:p>
    <w:p w14:paraId="1B0BA68E"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Subiyanto, T. S., &amp; Amanah, L. (2020). Pengaruh Good Corporate Governance, Intellectual Capital dan Leverage Terhadap Kinerja Keuangan. </w:t>
      </w:r>
      <w:r w:rsidRPr="00512184">
        <w:rPr>
          <w:rFonts w:asciiTheme="majorHAnsi" w:hAnsiTheme="majorHAnsi"/>
          <w:i/>
          <w:iCs/>
          <w:noProof/>
          <w:sz w:val="24"/>
          <w:szCs w:val="24"/>
        </w:rPr>
        <w:t>Jurnal Ilmu Dan Riset Akuntansi</w:t>
      </w:r>
      <w:r w:rsidRPr="00512184">
        <w:rPr>
          <w:rFonts w:asciiTheme="majorHAnsi" w:hAnsiTheme="majorHAnsi"/>
          <w:noProof/>
          <w:sz w:val="24"/>
          <w:szCs w:val="24"/>
        </w:rPr>
        <w:t>, 1–22.</w:t>
      </w:r>
    </w:p>
    <w:p w14:paraId="112211E4" w14:textId="5FFE0F43" w:rsidR="00E637C0" w:rsidRPr="00512184" w:rsidRDefault="00D73F5A" w:rsidP="005805DD">
      <w:pPr>
        <w:autoSpaceDE w:val="0"/>
        <w:autoSpaceDN w:val="0"/>
        <w:adjustRightInd w:val="0"/>
        <w:ind w:left="540" w:hanging="540"/>
        <w:jc w:val="both"/>
        <w:rPr>
          <w:rFonts w:asciiTheme="majorHAnsi" w:hAnsiTheme="majorHAnsi"/>
          <w:noProof/>
          <w:sz w:val="24"/>
          <w:szCs w:val="24"/>
        </w:rPr>
      </w:pPr>
      <w:r w:rsidRPr="00512184">
        <w:rPr>
          <w:rFonts w:asciiTheme="majorHAnsi" w:eastAsia="Cambria" w:hAnsiTheme="majorHAnsi"/>
          <w:sz w:val="24"/>
          <w:szCs w:val="24"/>
        </w:rPr>
        <w:fldChar w:fldCharType="end"/>
      </w:r>
      <w:r w:rsidR="00E637C0" w:rsidRPr="00512184">
        <w:rPr>
          <w:rFonts w:asciiTheme="majorHAnsi" w:eastAsia="Cambria" w:hAnsiTheme="majorHAnsi"/>
          <w:sz w:val="24"/>
          <w:szCs w:val="24"/>
        </w:rPr>
        <w:fldChar w:fldCharType="begin" w:fldLock="1"/>
      </w:r>
      <w:r w:rsidR="00E637C0" w:rsidRPr="00512184">
        <w:rPr>
          <w:rFonts w:asciiTheme="majorHAnsi" w:eastAsia="Cambria" w:hAnsiTheme="majorHAnsi"/>
          <w:sz w:val="24"/>
          <w:szCs w:val="24"/>
        </w:rPr>
        <w:instrText xml:space="preserve">ADDIN Mendeley Bibliography CSL_BIBLIOGRAPHY </w:instrText>
      </w:r>
      <w:r w:rsidR="00E637C0" w:rsidRPr="00512184">
        <w:rPr>
          <w:rFonts w:asciiTheme="majorHAnsi" w:eastAsia="Cambria" w:hAnsiTheme="majorHAnsi"/>
          <w:sz w:val="24"/>
          <w:szCs w:val="24"/>
        </w:rPr>
        <w:fldChar w:fldCharType="separate"/>
      </w:r>
      <w:r w:rsidR="00E637C0" w:rsidRPr="00512184">
        <w:rPr>
          <w:rFonts w:asciiTheme="majorHAnsi" w:hAnsiTheme="majorHAnsi"/>
          <w:noProof/>
          <w:sz w:val="24"/>
          <w:szCs w:val="24"/>
        </w:rPr>
        <w:t xml:space="preserve">Dwiridotjahjono, J. (2009). Penerapan Good Corporate Governance : Manfaat Dan Tantangan Serta Kesempatan Bagi Perusahaan Publik Di Indonesia. </w:t>
      </w:r>
      <w:r w:rsidR="00E637C0" w:rsidRPr="00512184">
        <w:rPr>
          <w:rFonts w:asciiTheme="majorHAnsi" w:hAnsiTheme="majorHAnsi"/>
          <w:i/>
          <w:iCs/>
          <w:noProof/>
          <w:sz w:val="24"/>
          <w:szCs w:val="24"/>
        </w:rPr>
        <w:t>Jurnal Administrasi Bisnis Unpar</w:t>
      </w:r>
      <w:r w:rsidR="00E637C0" w:rsidRPr="00512184">
        <w:rPr>
          <w:rFonts w:asciiTheme="majorHAnsi" w:hAnsiTheme="majorHAnsi"/>
          <w:noProof/>
          <w:sz w:val="24"/>
          <w:szCs w:val="24"/>
        </w:rPr>
        <w:t xml:space="preserve">, </w:t>
      </w:r>
      <w:r w:rsidR="00E637C0" w:rsidRPr="00512184">
        <w:rPr>
          <w:rFonts w:asciiTheme="majorHAnsi" w:hAnsiTheme="majorHAnsi"/>
          <w:i/>
          <w:iCs/>
          <w:noProof/>
          <w:sz w:val="24"/>
          <w:szCs w:val="24"/>
        </w:rPr>
        <w:t>5</w:t>
      </w:r>
      <w:r w:rsidR="00E637C0" w:rsidRPr="00512184">
        <w:rPr>
          <w:rFonts w:asciiTheme="majorHAnsi" w:hAnsiTheme="majorHAnsi"/>
          <w:noProof/>
          <w:sz w:val="24"/>
          <w:szCs w:val="24"/>
        </w:rPr>
        <w:t>(2), 101–112.</w:t>
      </w:r>
    </w:p>
    <w:p w14:paraId="63150143" w14:textId="19F06088"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Helda Ayuningtyas, A., &amp; Mawardi, W. (2022). </w:t>
      </w:r>
      <w:r w:rsidR="005805DD" w:rsidRPr="00512184">
        <w:rPr>
          <w:rFonts w:asciiTheme="majorHAnsi" w:hAnsiTheme="majorHAnsi"/>
          <w:noProof/>
          <w:sz w:val="24"/>
          <w:szCs w:val="24"/>
        </w:rPr>
        <w:t>Analisis Pengaruh Struktur Modal, Ukuran Perusahaan, Tangibilitas, Dan Pertumbuhan Penjualan Terhadap Kinerja Keuangan Perusahaan Dengan Good Corporate Governance Sebagai Variabel Moderasi</w:t>
      </w:r>
      <w:r w:rsidRPr="00512184">
        <w:rPr>
          <w:rFonts w:asciiTheme="majorHAnsi" w:hAnsiTheme="majorHAnsi"/>
          <w:noProof/>
          <w:sz w:val="24"/>
          <w:szCs w:val="24"/>
        </w:rPr>
        <w:t xml:space="preserve"> (Studi pada perusahaan Barang Konsumen Primer yang terdaftar di bu. </w:t>
      </w:r>
      <w:r w:rsidRPr="00512184">
        <w:rPr>
          <w:rFonts w:asciiTheme="majorHAnsi" w:hAnsiTheme="majorHAnsi"/>
          <w:i/>
          <w:iCs/>
          <w:noProof/>
          <w:sz w:val="24"/>
          <w:szCs w:val="24"/>
        </w:rPr>
        <w:t>Diponegoro Journal of Management</w:t>
      </w:r>
      <w:r w:rsidRPr="00512184">
        <w:rPr>
          <w:rFonts w:asciiTheme="majorHAnsi" w:hAnsiTheme="majorHAnsi"/>
          <w:noProof/>
          <w:sz w:val="24"/>
          <w:szCs w:val="24"/>
        </w:rPr>
        <w:t xml:space="preserve">, </w:t>
      </w:r>
      <w:r w:rsidRPr="00512184">
        <w:rPr>
          <w:rFonts w:asciiTheme="majorHAnsi" w:hAnsiTheme="majorHAnsi"/>
          <w:i/>
          <w:iCs/>
          <w:noProof/>
          <w:sz w:val="24"/>
          <w:szCs w:val="24"/>
        </w:rPr>
        <w:t>11</w:t>
      </w:r>
      <w:r w:rsidRPr="00512184">
        <w:rPr>
          <w:rFonts w:asciiTheme="majorHAnsi" w:hAnsiTheme="majorHAnsi"/>
          <w:noProof/>
          <w:sz w:val="24"/>
          <w:szCs w:val="24"/>
        </w:rPr>
        <w:t>(6), 1–13.</w:t>
      </w:r>
    </w:p>
    <w:p w14:paraId="37DE5257"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Heratno, Y. I., &amp; Ayu, S. D. (2024). Pengaruh GCG, Struktur Modal, Dan Intellectual Capital Terhadap Nilai Perusahaan Transportasi Yang Terdaftar Di Bursa Efek Indonesia. </w:t>
      </w:r>
      <w:r w:rsidRPr="00512184">
        <w:rPr>
          <w:rFonts w:asciiTheme="majorHAnsi" w:hAnsiTheme="majorHAnsi"/>
          <w:i/>
          <w:iCs/>
          <w:noProof/>
          <w:sz w:val="24"/>
          <w:szCs w:val="24"/>
        </w:rPr>
        <w:t>Mbia</w:t>
      </w:r>
      <w:r w:rsidRPr="00512184">
        <w:rPr>
          <w:rFonts w:asciiTheme="majorHAnsi" w:hAnsiTheme="majorHAnsi"/>
          <w:noProof/>
          <w:sz w:val="24"/>
          <w:szCs w:val="24"/>
        </w:rPr>
        <w:t xml:space="preserve">, </w:t>
      </w:r>
      <w:r w:rsidRPr="00512184">
        <w:rPr>
          <w:rFonts w:asciiTheme="majorHAnsi" w:hAnsiTheme="majorHAnsi"/>
          <w:i/>
          <w:iCs/>
          <w:noProof/>
          <w:sz w:val="24"/>
          <w:szCs w:val="24"/>
        </w:rPr>
        <w:t>22</w:t>
      </w:r>
      <w:r w:rsidRPr="00512184">
        <w:rPr>
          <w:rFonts w:asciiTheme="majorHAnsi" w:hAnsiTheme="majorHAnsi"/>
          <w:noProof/>
          <w:sz w:val="24"/>
          <w:szCs w:val="24"/>
        </w:rPr>
        <w:t>(3), 484–497. https://doi.org/10.33557/mbia.v22i3.2685</w:t>
      </w:r>
    </w:p>
    <w:p w14:paraId="670995C4"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Hidayat &amp; Arfianto. (2017). Analisis Pengaruh Good Corporate Governance (Gcg), Prinsip Pembiayaan, Dan Tujuan Penggunaan Pembiayaan Terhadap Pembiayaan Bermasalah Perbankan Syariah Di Indonesia. </w:t>
      </w:r>
      <w:r w:rsidRPr="00512184">
        <w:rPr>
          <w:rFonts w:asciiTheme="majorHAnsi" w:hAnsiTheme="majorHAnsi"/>
          <w:i/>
          <w:iCs/>
          <w:noProof/>
          <w:sz w:val="24"/>
          <w:szCs w:val="24"/>
        </w:rPr>
        <w:t>Diponegoro Journal of Management</w:t>
      </w:r>
      <w:r w:rsidRPr="00512184">
        <w:rPr>
          <w:rFonts w:asciiTheme="majorHAnsi" w:hAnsiTheme="majorHAnsi"/>
          <w:noProof/>
          <w:sz w:val="24"/>
          <w:szCs w:val="24"/>
        </w:rPr>
        <w:t xml:space="preserve">, </w:t>
      </w:r>
      <w:r w:rsidRPr="00512184">
        <w:rPr>
          <w:rFonts w:asciiTheme="majorHAnsi" w:hAnsiTheme="majorHAnsi"/>
          <w:i/>
          <w:iCs/>
          <w:noProof/>
          <w:sz w:val="24"/>
          <w:szCs w:val="24"/>
        </w:rPr>
        <w:t>6</w:t>
      </w:r>
      <w:r w:rsidRPr="00512184">
        <w:rPr>
          <w:rFonts w:asciiTheme="majorHAnsi" w:hAnsiTheme="majorHAnsi"/>
          <w:noProof/>
          <w:sz w:val="24"/>
          <w:szCs w:val="24"/>
        </w:rPr>
        <w:t>(4), 1–14.</w:t>
      </w:r>
    </w:p>
    <w:p w14:paraId="75C368F3"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Hutabarat, R., &amp; Tobing, S. F. (2022). Peran Audit Internal Dan Komite Audit Dalam Pencapaian Tujuan Good Corporate Governance Pada Pt Pupuk Sriwidjaja Palembang. </w:t>
      </w:r>
      <w:r w:rsidRPr="00512184">
        <w:rPr>
          <w:rFonts w:asciiTheme="majorHAnsi" w:hAnsiTheme="majorHAnsi"/>
          <w:i/>
          <w:iCs/>
          <w:noProof/>
          <w:sz w:val="24"/>
          <w:szCs w:val="24"/>
        </w:rPr>
        <w:t>Jurnal Riset Akuntansi Tridinanti (Jurnal Ratri)</w:t>
      </w:r>
      <w:r w:rsidRPr="00512184">
        <w:rPr>
          <w:rFonts w:asciiTheme="majorHAnsi" w:hAnsiTheme="majorHAnsi"/>
          <w:noProof/>
          <w:sz w:val="24"/>
          <w:szCs w:val="24"/>
        </w:rPr>
        <w:t xml:space="preserve">, </w:t>
      </w:r>
      <w:r w:rsidRPr="00512184">
        <w:rPr>
          <w:rFonts w:asciiTheme="majorHAnsi" w:hAnsiTheme="majorHAnsi"/>
          <w:i/>
          <w:iCs/>
          <w:noProof/>
          <w:sz w:val="24"/>
          <w:szCs w:val="24"/>
        </w:rPr>
        <w:t>3</w:t>
      </w:r>
      <w:r w:rsidRPr="00512184">
        <w:rPr>
          <w:rFonts w:asciiTheme="majorHAnsi" w:hAnsiTheme="majorHAnsi"/>
          <w:noProof/>
          <w:sz w:val="24"/>
          <w:szCs w:val="24"/>
        </w:rPr>
        <w:t>(2), 14–29. https://doi.org/10.52333/ratri.v3i2.892</w:t>
      </w:r>
    </w:p>
    <w:p w14:paraId="649E2FEE"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Islami, D., &amp; Wulandari, A. (2023). Pengaruh GCG, Struktur Modal, dan Leverage terhadap Kinerja Keuangan Perusahaan Tambang. </w:t>
      </w:r>
      <w:r w:rsidRPr="00512184">
        <w:rPr>
          <w:rFonts w:asciiTheme="majorHAnsi" w:hAnsiTheme="majorHAnsi"/>
          <w:i/>
          <w:iCs/>
          <w:noProof/>
          <w:sz w:val="24"/>
          <w:szCs w:val="24"/>
        </w:rPr>
        <w:t>Nominal Barometer Riset Akuntansi Dan Manajemen</w:t>
      </w:r>
      <w:r w:rsidRPr="00512184">
        <w:rPr>
          <w:rFonts w:asciiTheme="majorHAnsi" w:hAnsiTheme="majorHAnsi"/>
          <w:noProof/>
          <w:sz w:val="24"/>
          <w:szCs w:val="24"/>
        </w:rPr>
        <w:t xml:space="preserve">, </w:t>
      </w:r>
      <w:r w:rsidRPr="00512184">
        <w:rPr>
          <w:rFonts w:asciiTheme="majorHAnsi" w:hAnsiTheme="majorHAnsi"/>
          <w:i/>
          <w:iCs/>
          <w:noProof/>
          <w:sz w:val="24"/>
          <w:szCs w:val="24"/>
        </w:rPr>
        <w:t>12</w:t>
      </w:r>
      <w:r w:rsidRPr="00512184">
        <w:rPr>
          <w:rFonts w:asciiTheme="majorHAnsi" w:hAnsiTheme="majorHAnsi"/>
          <w:noProof/>
          <w:sz w:val="24"/>
          <w:szCs w:val="24"/>
        </w:rPr>
        <w:t>(2), 254–268. https://doi.org/10.21831/nominal.v12i2.60207</w:t>
      </w:r>
    </w:p>
    <w:p w14:paraId="23A1AED4"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lastRenderedPageBreak/>
        <w:t xml:space="preserve">Njatrijani, R., Rahmanda, B., &amp; Saputra, R. D. (2019). Hubungan Hukum dan Penerapan Prinsip Good Corporate Governance dalam Perusahaan. </w:t>
      </w:r>
      <w:r w:rsidRPr="00512184">
        <w:rPr>
          <w:rFonts w:asciiTheme="majorHAnsi" w:hAnsiTheme="majorHAnsi"/>
          <w:i/>
          <w:iCs/>
          <w:noProof/>
          <w:sz w:val="24"/>
          <w:szCs w:val="24"/>
        </w:rPr>
        <w:t>Gema Keadilan</w:t>
      </w:r>
      <w:r w:rsidRPr="00512184">
        <w:rPr>
          <w:rFonts w:asciiTheme="majorHAnsi" w:hAnsiTheme="majorHAnsi"/>
          <w:noProof/>
          <w:sz w:val="24"/>
          <w:szCs w:val="24"/>
        </w:rPr>
        <w:t xml:space="preserve">, </w:t>
      </w:r>
      <w:r w:rsidRPr="00512184">
        <w:rPr>
          <w:rFonts w:asciiTheme="majorHAnsi" w:hAnsiTheme="majorHAnsi"/>
          <w:i/>
          <w:iCs/>
          <w:noProof/>
          <w:sz w:val="24"/>
          <w:szCs w:val="24"/>
        </w:rPr>
        <w:t>6</w:t>
      </w:r>
      <w:r w:rsidRPr="00512184">
        <w:rPr>
          <w:rFonts w:asciiTheme="majorHAnsi" w:hAnsiTheme="majorHAnsi"/>
          <w:noProof/>
          <w:sz w:val="24"/>
          <w:szCs w:val="24"/>
        </w:rPr>
        <w:t>(3), 242–267. https://doi.org/10.14710/gk.2019.6481</w:t>
      </w:r>
    </w:p>
    <w:p w14:paraId="0CBCCE0A"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Norlita, D., Nageta, P. W., Faradhila, S. A., Aryanti, M. P., Fakhriyah, F., &amp; Ismayam. A, E. A. (2023). Systematic Literature Review (Slr) : Pendidikan Karakter Di Sekolah Dasar. </w:t>
      </w:r>
      <w:r w:rsidRPr="00512184">
        <w:rPr>
          <w:rFonts w:asciiTheme="majorHAnsi" w:hAnsiTheme="majorHAnsi"/>
          <w:i/>
          <w:iCs/>
          <w:noProof/>
          <w:sz w:val="24"/>
          <w:szCs w:val="24"/>
        </w:rPr>
        <w:t>JISPENDIORA Jurnal Ilmu Sosial Pendidikan Dan Humaniora</w:t>
      </w:r>
      <w:r w:rsidRPr="00512184">
        <w:rPr>
          <w:rFonts w:asciiTheme="majorHAnsi" w:hAnsiTheme="majorHAnsi"/>
          <w:noProof/>
          <w:sz w:val="24"/>
          <w:szCs w:val="24"/>
        </w:rPr>
        <w:t xml:space="preserve">, </w:t>
      </w:r>
      <w:r w:rsidRPr="00512184">
        <w:rPr>
          <w:rFonts w:asciiTheme="majorHAnsi" w:hAnsiTheme="majorHAnsi"/>
          <w:i/>
          <w:iCs/>
          <w:noProof/>
          <w:sz w:val="24"/>
          <w:szCs w:val="24"/>
        </w:rPr>
        <w:t>2</w:t>
      </w:r>
      <w:r w:rsidRPr="00512184">
        <w:rPr>
          <w:rFonts w:asciiTheme="majorHAnsi" w:hAnsiTheme="majorHAnsi"/>
          <w:noProof/>
          <w:sz w:val="24"/>
          <w:szCs w:val="24"/>
        </w:rPr>
        <w:t>(1), 209–219. https://doi.org/10.56910/jispendiora.v2i1.743</w:t>
      </w:r>
    </w:p>
    <w:p w14:paraId="42391300"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Riantono, I. E. (2014). Pengelolaan Manajemen Modern dalam Mewujudkan Good Corporate Governance: Optimalisasi Pencapaian Tujuan Perusahaan. </w:t>
      </w:r>
      <w:r w:rsidRPr="00512184">
        <w:rPr>
          <w:rFonts w:asciiTheme="majorHAnsi" w:hAnsiTheme="majorHAnsi"/>
          <w:i/>
          <w:iCs/>
          <w:noProof/>
          <w:sz w:val="24"/>
          <w:szCs w:val="24"/>
        </w:rPr>
        <w:t>Binus Business Review</w:t>
      </w:r>
      <w:r w:rsidRPr="00512184">
        <w:rPr>
          <w:rFonts w:asciiTheme="majorHAnsi" w:hAnsiTheme="majorHAnsi"/>
          <w:noProof/>
          <w:sz w:val="24"/>
          <w:szCs w:val="24"/>
        </w:rPr>
        <w:t xml:space="preserve">, </w:t>
      </w:r>
      <w:r w:rsidRPr="00512184">
        <w:rPr>
          <w:rFonts w:asciiTheme="majorHAnsi" w:hAnsiTheme="majorHAnsi"/>
          <w:i/>
          <w:iCs/>
          <w:noProof/>
          <w:sz w:val="24"/>
          <w:szCs w:val="24"/>
        </w:rPr>
        <w:t>5</w:t>
      </w:r>
      <w:r w:rsidRPr="00512184">
        <w:rPr>
          <w:rFonts w:asciiTheme="majorHAnsi" w:hAnsiTheme="majorHAnsi"/>
          <w:noProof/>
          <w:sz w:val="24"/>
          <w:szCs w:val="24"/>
        </w:rPr>
        <w:t>(1), 315. https://doi.org/10.21512/bbr.v5i1.1219</w:t>
      </w:r>
    </w:p>
    <w:p w14:paraId="229AB7C6"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Sari, I. P. (2021). Penerapan Corporate Governance terhadap Kinerja Perusahaan. </w:t>
      </w:r>
      <w:r w:rsidRPr="00512184">
        <w:rPr>
          <w:rFonts w:asciiTheme="majorHAnsi" w:hAnsiTheme="majorHAnsi"/>
          <w:i/>
          <w:iCs/>
          <w:noProof/>
          <w:sz w:val="24"/>
          <w:szCs w:val="24"/>
        </w:rPr>
        <w:t>Juripol</w:t>
      </w:r>
      <w:r w:rsidRPr="00512184">
        <w:rPr>
          <w:rFonts w:asciiTheme="majorHAnsi" w:hAnsiTheme="majorHAnsi"/>
          <w:noProof/>
          <w:sz w:val="24"/>
          <w:szCs w:val="24"/>
        </w:rPr>
        <w:t xml:space="preserve">, </w:t>
      </w:r>
      <w:r w:rsidRPr="00512184">
        <w:rPr>
          <w:rFonts w:asciiTheme="majorHAnsi" w:hAnsiTheme="majorHAnsi"/>
          <w:i/>
          <w:iCs/>
          <w:noProof/>
          <w:sz w:val="24"/>
          <w:szCs w:val="24"/>
        </w:rPr>
        <w:t>4</w:t>
      </w:r>
      <w:r w:rsidRPr="00512184">
        <w:rPr>
          <w:rFonts w:asciiTheme="majorHAnsi" w:hAnsiTheme="majorHAnsi"/>
          <w:noProof/>
          <w:sz w:val="24"/>
          <w:szCs w:val="24"/>
        </w:rPr>
        <w:t>(1), 90–97. https://doi.org/10.33395/juripol.v4i1.10987</w:t>
      </w:r>
    </w:p>
    <w:p w14:paraId="2488F96E"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Sari, M., Hanum, S., &amp; Rahmayati, R. (2022). Analisis Manajemen Resiko Dalam Penerapan Good Corporate Governance : Studi pada Perusahaan Perbankan di Indonesia. </w:t>
      </w:r>
      <w:r w:rsidRPr="00512184">
        <w:rPr>
          <w:rFonts w:asciiTheme="majorHAnsi" w:hAnsiTheme="majorHAnsi"/>
          <w:i/>
          <w:iCs/>
          <w:noProof/>
          <w:sz w:val="24"/>
          <w:szCs w:val="24"/>
        </w:rPr>
        <w:t>Owner</w:t>
      </w:r>
      <w:r w:rsidRPr="00512184">
        <w:rPr>
          <w:rFonts w:asciiTheme="majorHAnsi" w:hAnsiTheme="majorHAnsi"/>
          <w:noProof/>
          <w:sz w:val="24"/>
          <w:szCs w:val="24"/>
        </w:rPr>
        <w:t xml:space="preserve">, </w:t>
      </w:r>
      <w:r w:rsidRPr="00512184">
        <w:rPr>
          <w:rFonts w:asciiTheme="majorHAnsi" w:hAnsiTheme="majorHAnsi"/>
          <w:i/>
          <w:iCs/>
          <w:noProof/>
          <w:sz w:val="24"/>
          <w:szCs w:val="24"/>
        </w:rPr>
        <w:t>6</w:t>
      </w:r>
      <w:r w:rsidRPr="00512184">
        <w:rPr>
          <w:rFonts w:asciiTheme="majorHAnsi" w:hAnsiTheme="majorHAnsi"/>
          <w:noProof/>
          <w:sz w:val="24"/>
          <w:szCs w:val="24"/>
        </w:rPr>
        <w:t>(2), 1540–1554. https://doi.org/10.33395/owner.v6i2.804</w:t>
      </w:r>
    </w:p>
    <w:p w14:paraId="35D5A3EA"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Subiyanto, T. S., &amp; Amanah, L. (2020). Pengaruh Good Corporate Governance, Intellectual Capital dan Leverage Terhadap Kinerja Keuangan. </w:t>
      </w:r>
      <w:r w:rsidRPr="00512184">
        <w:rPr>
          <w:rFonts w:asciiTheme="majorHAnsi" w:hAnsiTheme="majorHAnsi"/>
          <w:i/>
          <w:iCs/>
          <w:noProof/>
          <w:sz w:val="24"/>
          <w:szCs w:val="24"/>
        </w:rPr>
        <w:t>Jurnal Ilmu Dan Riset Akuntansi</w:t>
      </w:r>
      <w:r w:rsidRPr="00512184">
        <w:rPr>
          <w:rFonts w:asciiTheme="majorHAnsi" w:hAnsiTheme="majorHAnsi"/>
          <w:noProof/>
          <w:sz w:val="24"/>
          <w:szCs w:val="24"/>
        </w:rPr>
        <w:t>, 1–22.</w:t>
      </w:r>
    </w:p>
    <w:p w14:paraId="53E9D61A" w14:textId="6A6D5BF5"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eastAsia="Cambria" w:hAnsiTheme="majorHAnsi"/>
          <w:sz w:val="24"/>
          <w:szCs w:val="24"/>
        </w:rPr>
        <w:fldChar w:fldCharType="end"/>
      </w:r>
      <w:r w:rsidRPr="00512184">
        <w:rPr>
          <w:rFonts w:asciiTheme="majorHAnsi" w:eastAsia="Cambria" w:hAnsiTheme="majorHAnsi"/>
          <w:sz w:val="24"/>
          <w:szCs w:val="24"/>
        </w:rPr>
        <w:fldChar w:fldCharType="begin" w:fldLock="1"/>
      </w:r>
      <w:r w:rsidRPr="00512184">
        <w:rPr>
          <w:rFonts w:asciiTheme="majorHAnsi" w:eastAsia="Cambria" w:hAnsiTheme="majorHAnsi"/>
          <w:sz w:val="24"/>
          <w:szCs w:val="24"/>
        </w:rPr>
        <w:instrText xml:space="preserve">ADDIN Mendeley Bibliography CSL_BIBLIOGRAPHY </w:instrText>
      </w:r>
      <w:r w:rsidRPr="00512184">
        <w:rPr>
          <w:rFonts w:asciiTheme="majorHAnsi" w:eastAsia="Cambria" w:hAnsiTheme="majorHAnsi"/>
          <w:sz w:val="24"/>
          <w:szCs w:val="24"/>
        </w:rPr>
        <w:fldChar w:fldCharType="separate"/>
      </w:r>
      <w:r w:rsidRPr="00512184">
        <w:rPr>
          <w:rFonts w:asciiTheme="majorHAnsi" w:hAnsiTheme="majorHAnsi"/>
          <w:noProof/>
          <w:sz w:val="24"/>
          <w:szCs w:val="24"/>
        </w:rPr>
        <w:t xml:space="preserve">Dwiridotjahjono, J. (2009). Penerapan Good Corporate Governance : Manfaat Dan Tantangan Serta Kesempatan Bagi Perusahaan Publik Di Indonesia. </w:t>
      </w:r>
      <w:r w:rsidRPr="00512184">
        <w:rPr>
          <w:rFonts w:asciiTheme="majorHAnsi" w:hAnsiTheme="majorHAnsi"/>
          <w:i/>
          <w:iCs/>
          <w:noProof/>
          <w:sz w:val="24"/>
          <w:szCs w:val="24"/>
        </w:rPr>
        <w:t>Jurnal Administrasi Bisnis Unpar</w:t>
      </w:r>
      <w:r w:rsidRPr="00512184">
        <w:rPr>
          <w:rFonts w:asciiTheme="majorHAnsi" w:hAnsiTheme="majorHAnsi"/>
          <w:noProof/>
          <w:sz w:val="24"/>
          <w:szCs w:val="24"/>
        </w:rPr>
        <w:t xml:space="preserve">, </w:t>
      </w:r>
      <w:r w:rsidRPr="00512184">
        <w:rPr>
          <w:rFonts w:asciiTheme="majorHAnsi" w:hAnsiTheme="majorHAnsi"/>
          <w:i/>
          <w:iCs/>
          <w:noProof/>
          <w:sz w:val="24"/>
          <w:szCs w:val="24"/>
        </w:rPr>
        <w:t>5</w:t>
      </w:r>
      <w:r w:rsidRPr="00512184">
        <w:rPr>
          <w:rFonts w:asciiTheme="majorHAnsi" w:hAnsiTheme="majorHAnsi"/>
          <w:noProof/>
          <w:sz w:val="24"/>
          <w:szCs w:val="24"/>
        </w:rPr>
        <w:t>(2), 101–112.</w:t>
      </w:r>
    </w:p>
    <w:p w14:paraId="4CC78022" w14:textId="2A0FA3A0"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Helda Ayuningtyas, A., &amp; Mawardi, W. (2022). </w:t>
      </w:r>
      <w:r w:rsidR="005805DD" w:rsidRPr="00512184">
        <w:rPr>
          <w:rFonts w:asciiTheme="majorHAnsi" w:hAnsiTheme="majorHAnsi"/>
          <w:noProof/>
          <w:sz w:val="24"/>
          <w:szCs w:val="24"/>
        </w:rPr>
        <w:t>Analisis Pengaruh Struktur Modal, Ukuran Perusahaan, Tangibilitas, Dan Pertumbuhan Penjualan Terhadap Kinerja Keuangan Perusahaan Dengan Good Corporate Governance Sebagai Variabel Moderasi</w:t>
      </w:r>
      <w:r w:rsidRPr="00512184">
        <w:rPr>
          <w:rFonts w:asciiTheme="majorHAnsi" w:hAnsiTheme="majorHAnsi"/>
          <w:noProof/>
          <w:sz w:val="24"/>
          <w:szCs w:val="24"/>
        </w:rPr>
        <w:t xml:space="preserve"> (Studi pada perusahaan Barang Konsumen Primer yang terdaftar di bu. </w:t>
      </w:r>
      <w:r w:rsidRPr="00512184">
        <w:rPr>
          <w:rFonts w:asciiTheme="majorHAnsi" w:hAnsiTheme="majorHAnsi"/>
          <w:i/>
          <w:iCs/>
          <w:noProof/>
          <w:sz w:val="24"/>
          <w:szCs w:val="24"/>
        </w:rPr>
        <w:t>Diponegoro Journal of Management</w:t>
      </w:r>
      <w:r w:rsidRPr="00512184">
        <w:rPr>
          <w:rFonts w:asciiTheme="majorHAnsi" w:hAnsiTheme="majorHAnsi"/>
          <w:noProof/>
          <w:sz w:val="24"/>
          <w:szCs w:val="24"/>
        </w:rPr>
        <w:t xml:space="preserve">, </w:t>
      </w:r>
      <w:r w:rsidRPr="00512184">
        <w:rPr>
          <w:rFonts w:asciiTheme="majorHAnsi" w:hAnsiTheme="majorHAnsi"/>
          <w:i/>
          <w:iCs/>
          <w:noProof/>
          <w:sz w:val="24"/>
          <w:szCs w:val="24"/>
        </w:rPr>
        <w:t>11</w:t>
      </w:r>
      <w:r w:rsidRPr="00512184">
        <w:rPr>
          <w:rFonts w:asciiTheme="majorHAnsi" w:hAnsiTheme="majorHAnsi"/>
          <w:noProof/>
          <w:sz w:val="24"/>
          <w:szCs w:val="24"/>
        </w:rPr>
        <w:t>(6), 1–13.</w:t>
      </w:r>
    </w:p>
    <w:p w14:paraId="1C8B6648"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Heratno, Y. I., &amp; Ayu, S. D. (2024). Pengaruh GCG, Struktur Modal, Dan Intellectual Capital Terhadap Nilai Perusahaan Transportasi Yang Terdaftar Di Bursa Efek Indonesia. </w:t>
      </w:r>
      <w:r w:rsidRPr="00512184">
        <w:rPr>
          <w:rFonts w:asciiTheme="majorHAnsi" w:hAnsiTheme="majorHAnsi"/>
          <w:i/>
          <w:iCs/>
          <w:noProof/>
          <w:sz w:val="24"/>
          <w:szCs w:val="24"/>
        </w:rPr>
        <w:t>Mbia</w:t>
      </w:r>
      <w:r w:rsidRPr="00512184">
        <w:rPr>
          <w:rFonts w:asciiTheme="majorHAnsi" w:hAnsiTheme="majorHAnsi"/>
          <w:noProof/>
          <w:sz w:val="24"/>
          <w:szCs w:val="24"/>
        </w:rPr>
        <w:t xml:space="preserve">, </w:t>
      </w:r>
      <w:r w:rsidRPr="00512184">
        <w:rPr>
          <w:rFonts w:asciiTheme="majorHAnsi" w:hAnsiTheme="majorHAnsi"/>
          <w:i/>
          <w:iCs/>
          <w:noProof/>
          <w:sz w:val="24"/>
          <w:szCs w:val="24"/>
        </w:rPr>
        <w:t>22</w:t>
      </w:r>
      <w:r w:rsidRPr="00512184">
        <w:rPr>
          <w:rFonts w:asciiTheme="majorHAnsi" w:hAnsiTheme="majorHAnsi"/>
          <w:noProof/>
          <w:sz w:val="24"/>
          <w:szCs w:val="24"/>
        </w:rPr>
        <w:t>(3), 484–497. https://doi.org/10.33557/mbia.v22i3.2685</w:t>
      </w:r>
    </w:p>
    <w:p w14:paraId="2ADF8809"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Hidayat &amp; Arfianto. (2017). Analisis Pengaruh Good Corporate Governance (Gcg), Prinsip Pembiayaan, Dan Tujuan Penggunaan Pembiayaan Terhadap Pembiayaan Bermasalah Perbankan Syariah Di Indonesia. </w:t>
      </w:r>
      <w:r w:rsidRPr="00512184">
        <w:rPr>
          <w:rFonts w:asciiTheme="majorHAnsi" w:hAnsiTheme="majorHAnsi"/>
          <w:i/>
          <w:iCs/>
          <w:noProof/>
          <w:sz w:val="24"/>
          <w:szCs w:val="24"/>
        </w:rPr>
        <w:t>Diponegoro Journal of Management</w:t>
      </w:r>
      <w:r w:rsidRPr="00512184">
        <w:rPr>
          <w:rFonts w:asciiTheme="majorHAnsi" w:hAnsiTheme="majorHAnsi"/>
          <w:noProof/>
          <w:sz w:val="24"/>
          <w:szCs w:val="24"/>
        </w:rPr>
        <w:t xml:space="preserve">, </w:t>
      </w:r>
      <w:r w:rsidRPr="00512184">
        <w:rPr>
          <w:rFonts w:asciiTheme="majorHAnsi" w:hAnsiTheme="majorHAnsi"/>
          <w:i/>
          <w:iCs/>
          <w:noProof/>
          <w:sz w:val="24"/>
          <w:szCs w:val="24"/>
        </w:rPr>
        <w:t>6</w:t>
      </w:r>
      <w:r w:rsidRPr="00512184">
        <w:rPr>
          <w:rFonts w:asciiTheme="majorHAnsi" w:hAnsiTheme="majorHAnsi"/>
          <w:noProof/>
          <w:sz w:val="24"/>
          <w:szCs w:val="24"/>
        </w:rPr>
        <w:t>(4), 1–14.</w:t>
      </w:r>
    </w:p>
    <w:p w14:paraId="5C729DBB"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Hutabarat, R., &amp; Tobing, S. F. (2022). Peran Audit Internal Dan Komite Audit Dalam Pencapaian Tujuan Good Corporate Governance Pada Pt Pupuk Sriwidjaja Palembang. </w:t>
      </w:r>
      <w:r w:rsidRPr="00512184">
        <w:rPr>
          <w:rFonts w:asciiTheme="majorHAnsi" w:hAnsiTheme="majorHAnsi"/>
          <w:i/>
          <w:iCs/>
          <w:noProof/>
          <w:sz w:val="24"/>
          <w:szCs w:val="24"/>
        </w:rPr>
        <w:t>Jurnal Riset Akuntansi Tridinanti (Jurnal Ratri)</w:t>
      </w:r>
      <w:r w:rsidRPr="00512184">
        <w:rPr>
          <w:rFonts w:asciiTheme="majorHAnsi" w:hAnsiTheme="majorHAnsi"/>
          <w:noProof/>
          <w:sz w:val="24"/>
          <w:szCs w:val="24"/>
        </w:rPr>
        <w:t xml:space="preserve">, </w:t>
      </w:r>
      <w:r w:rsidRPr="00512184">
        <w:rPr>
          <w:rFonts w:asciiTheme="majorHAnsi" w:hAnsiTheme="majorHAnsi"/>
          <w:i/>
          <w:iCs/>
          <w:noProof/>
          <w:sz w:val="24"/>
          <w:szCs w:val="24"/>
        </w:rPr>
        <w:t>3</w:t>
      </w:r>
      <w:r w:rsidRPr="00512184">
        <w:rPr>
          <w:rFonts w:asciiTheme="majorHAnsi" w:hAnsiTheme="majorHAnsi"/>
          <w:noProof/>
          <w:sz w:val="24"/>
          <w:szCs w:val="24"/>
        </w:rPr>
        <w:t>(2), 14–29. https://doi.org/10.52333/ratri.v3i2.892</w:t>
      </w:r>
    </w:p>
    <w:p w14:paraId="3419EE52"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Islami, D., &amp; Wulandari, A. (2023). Pengaruh GCG, Struktur Modal, dan Leverage terhadap Kinerja Keuangan Perusahaan Tambang. </w:t>
      </w:r>
      <w:r w:rsidRPr="00512184">
        <w:rPr>
          <w:rFonts w:asciiTheme="majorHAnsi" w:hAnsiTheme="majorHAnsi"/>
          <w:i/>
          <w:iCs/>
          <w:noProof/>
          <w:sz w:val="24"/>
          <w:szCs w:val="24"/>
        </w:rPr>
        <w:t>Nominal Barometer Riset Akuntansi Dan Manajemen</w:t>
      </w:r>
      <w:r w:rsidRPr="00512184">
        <w:rPr>
          <w:rFonts w:asciiTheme="majorHAnsi" w:hAnsiTheme="majorHAnsi"/>
          <w:noProof/>
          <w:sz w:val="24"/>
          <w:szCs w:val="24"/>
        </w:rPr>
        <w:t xml:space="preserve">, </w:t>
      </w:r>
      <w:r w:rsidRPr="00512184">
        <w:rPr>
          <w:rFonts w:asciiTheme="majorHAnsi" w:hAnsiTheme="majorHAnsi"/>
          <w:i/>
          <w:iCs/>
          <w:noProof/>
          <w:sz w:val="24"/>
          <w:szCs w:val="24"/>
        </w:rPr>
        <w:t>12</w:t>
      </w:r>
      <w:r w:rsidRPr="00512184">
        <w:rPr>
          <w:rFonts w:asciiTheme="majorHAnsi" w:hAnsiTheme="majorHAnsi"/>
          <w:noProof/>
          <w:sz w:val="24"/>
          <w:szCs w:val="24"/>
        </w:rPr>
        <w:t>(2), 254–268. https://doi.org/10.21831/nominal.v12i2.60207</w:t>
      </w:r>
    </w:p>
    <w:p w14:paraId="61D87C08"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Njatrijani, R., Rahmanda, B., &amp; Saputra, R. D. (2019). Hubungan Hukum dan Penerapan Prinsip Good Corporate Governance dalam Perusahaan. </w:t>
      </w:r>
      <w:r w:rsidRPr="00512184">
        <w:rPr>
          <w:rFonts w:asciiTheme="majorHAnsi" w:hAnsiTheme="majorHAnsi"/>
          <w:i/>
          <w:iCs/>
          <w:noProof/>
          <w:sz w:val="24"/>
          <w:szCs w:val="24"/>
        </w:rPr>
        <w:t>Gema Keadilan</w:t>
      </w:r>
      <w:r w:rsidRPr="00512184">
        <w:rPr>
          <w:rFonts w:asciiTheme="majorHAnsi" w:hAnsiTheme="majorHAnsi"/>
          <w:noProof/>
          <w:sz w:val="24"/>
          <w:szCs w:val="24"/>
        </w:rPr>
        <w:t xml:space="preserve">, </w:t>
      </w:r>
      <w:r w:rsidRPr="00512184">
        <w:rPr>
          <w:rFonts w:asciiTheme="majorHAnsi" w:hAnsiTheme="majorHAnsi"/>
          <w:i/>
          <w:iCs/>
          <w:noProof/>
          <w:sz w:val="24"/>
          <w:szCs w:val="24"/>
        </w:rPr>
        <w:t>6</w:t>
      </w:r>
      <w:r w:rsidRPr="00512184">
        <w:rPr>
          <w:rFonts w:asciiTheme="majorHAnsi" w:hAnsiTheme="majorHAnsi"/>
          <w:noProof/>
          <w:sz w:val="24"/>
          <w:szCs w:val="24"/>
        </w:rPr>
        <w:t>(3), 242–267. https://doi.org/10.14710/gk.2019.6481</w:t>
      </w:r>
    </w:p>
    <w:p w14:paraId="491B1A3E"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Norlita, D., Nageta, P. W., Faradhila, S. A., Aryanti, M. P., Fakhriyah, F., &amp; Ismayam. A, E. A. (2023). Systematic Literature Review (Slr) : Pendidikan Karakter Di Sekolah Dasar. </w:t>
      </w:r>
      <w:r w:rsidRPr="00512184">
        <w:rPr>
          <w:rFonts w:asciiTheme="majorHAnsi" w:hAnsiTheme="majorHAnsi"/>
          <w:i/>
          <w:iCs/>
          <w:noProof/>
          <w:sz w:val="24"/>
          <w:szCs w:val="24"/>
        </w:rPr>
        <w:t>JISPENDIORA Jurnal Ilmu Sosial Pendidikan Dan Humaniora</w:t>
      </w:r>
      <w:r w:rsidRPr="00512184">
        <w:rPr>
          <w:rFonts w:asciiTheme="majorHAnsi" w:hAnsiTheme="majorHAnsi"/>
          <w:noProof/>
          <w:sz w:val="24"/>
          <w:szCs w:val="24"/>
        </w:rPr>
        <w:t xml:space="preserve">, </w:t>
      </w:r>
      <w:r w:rsidRPr="00512184">
        <w:rPr>
          <w:rFonts w:asciiTheme="majorHAnsi" w:hAnsiTheme="majorHAnsi"/>
          <w:i/>
          <w:iCs/>
          <w:noProof/>
          <w:sz w:val="24"/>
          <w:szCs w:val="24"/>
        </w:rPr>
        <w:t>2</w:t>
      </w:r>
      <w:r w:rsidRPr="00512184">
        <w:rPr>
          <w:rFonts w:asciiTheme="majorHAnsi" w:hAnsiTheme="majorHAnsi"/>
          <w:noProof/>
          <w:sz w:val="24"/>
          <w:szCs w:val="24"/>
        </w:rPr>
        <w:t>(1), 209–219. https://doi.org/10.56910/jispendiora.v2i1.743</w:t>
      </w:r>
    </w:p>
    <w:p w14:paraId="2FCAA679"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lastRenderedPageBreak/>
        <w:t xml:space="preserve">Riantono, I. E. (2014). Pengelolaan Manajemen Modern dalam Mewujudkan Good Corporate Governance: Optimalisasi Pencapaian Tujuan Perusahaan. </w:t>
      </w:r>
      <w:r w:rsidRPr="00512184">
        <w:rPr>
          <w:rFonts w:asciiTheme="majorHAnsi" w:hAnsiTheme="majorHAnsi"/>
          <w:i/>
          <w:iCs/>
          <w:noProof/>
          <w:sz w:val="24"/>
          <w:szCs w:val="24"/>
        </w:rPr>
        <w:t>Binus Business Review</w:t>
      </w:r>
      <w:r w:rsidRPr="00512184">
        <w:rPr>
          <w:rFonts w:asciiTheme="majorHAnsi" w:hAnsiTheme="majorHAnsi"/>
          <w:noProof/>
          <w:sz w:val="24"/>
          <w:szCs w:val="24"/>
        </w:rPr>
        <w:t xml:space="preserve">, </w:t>
      </w:r>
      <w:r w:rsidRPr="00512184">
        <w:rPr>
          <w:rFonts w:asciiTheme="majorHAnsi" w:hAnsiTheme="majorHAnsi"/>
          <w:i/>
          <w:iCs/>
          <w:noProof/>
          <w:sz w:val="24"/>
          <w:szCs w:val="24"/>
        </w:rPr>
        <w:t>5</w:t>
      </w:r>
      <w:r w:rsidRPr="00512184">
        <w:rPr>
          <w:rFonts w:asciiTheme="majorHAnsi" w:hAnsiTheme="majorHAnsi"/>
          <w:noProof/>
          <w:sz w:val="24"/>
          <w:szCs w:val="24"/>
        </w:rPr>
        <w:t>(1), 315. https://doi.org/10.21512/bbr.v5i1.1219</w:t>
      </w:r>
    </w:p>
    <w:p w14:paraId="0C6143A8"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Sari, I. P. (2021). Penerapan Corporate Governance terhadap Kinerja Perusahaan. </w:t>
      </w:r>
      <w:r w:rsidRPr="00512184">
        <w:rPr>
          <w:rFonts w:asciiTheme="majorHAnsi" w:hAnsiTheme="majorHAnsi"/>
          <w:i/>
          <w:iCs/>
          <w:noProof/>
          <w:sz w:val="24"/>
          <w:szCs w:val="24"/>
        </w:rPr>
        <w:t>Juripol</w:t>
      </w:r>
      <w:r w:rsidRPr="00512184">
        <w:rPr>
          <w:rFonts w:asciiTheme="majorHAnsi" w:hAnsiTheme="majorHAnsi"/>
          <w:noProof/>
          <w:sz w:val="24"/>
          <w:szCs w:val="24"/>
        </w:rPr>
        <w:t xml:space="preserve">, </w:t>
      </w:r>
      <w:r w:rsidRPr="00512184">
        <w:rPr>
          <w:rFonts w:asciiTheme="majorHAnsi" w:hAnsiTheme="majorHAnsi"/>
          <w:i/>
          <w:iCs/>
          <w:noProof/>
          <w:sz w:val="24"/>
          <w:szCs w:val="24"/>
        </w:rPr>
        <w:t>4</w:t>
      </w:r>
      <w:r w:rsidRPr="00512184">
        <w:rPr>
          <w:rFonts w:asciiTheme="majorHAnsi" w:hAnsiTheme="majorHAnsi"/>
          <w:noProof/>
          <w:sz w:val="24"/>
          <w:szCs w:val="24"/>
        </w:rPr>
        <w:t>(1), 90–97. https://doi.org/10.33395/juripol.v4i1.10987</w:t>
      </w:r>
    </w:p>
    <w:p w14:paraId="0A6D3364"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Sari, M., Hanum, S., &amp; Rahmayati, R. (2022). Analisis Manajemen Resiko Dalam Penerapan Good Corporate Governance : Studi pada Perusahaan Perbankan di Indonesia. </w:t>
      </w:r>
      <w:r w:rsidRPr="00512184">
        <w:rPr>
          <w:rFonts w:asciiTheme="majorHAnsi" w:hAnsiTheme="majorHAnsi"/>
          <w:i/>
          <w:iCs/>
          <w:noProof/>
          <w:sz w:val="24"/>
          <w:szCs w:val="24"/>
        </w:rPr>
        <w:t>Owner</w:t>
      </w:r>
      <w:r w:rsidRPr="00512184">
        <w:rPr>
          <w:rFonts w:asciiTheme="majorHAnsi" w:hAnsiTheme="majorHAnsi"/>
          <w:noProof/>
          <w:sz w:val="24"/>
          <w:szCs w:val="24"/>
        </w:rPr>
        <w:t xml:space="preserve">, </w:t>
      </w:r>
      <w:r w:rsidRPr="00512184">
        <w:rPr>
          <w:rFonts w:asciiTheme="majorHAnsi" w:hAnsiTheme="majorHAnsi"/>
          <w:i/>
          <w:iCs/>
          <w:noProof/>
          <w:sz w:val="24"/>
          <w:szCs w:val="24"/>
        </w:rPr>
        <w:t>6</w:t>
      </w:r>
      <w:r w:rsidRPr="00512184">
        <w:rPr>
          <w:rFonts w:asciiTheme="majorHAnsi" w:hAnsiTheme="majorHAnsi"/>
          <w:noProof/>
          <w:sz w:val="24"/>
          <w:szCs w:val="24"/>
        </w:rPr>
        <w:t>(2), 1540–1554. https://doi.org/10.33395/owner.v6i2.804</w:t>
      </w:r>
    </w:p>
    <w:p w14:paraId="1A592F04"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Subiyanto, T. S., &amp; Amanah, L. (2020). Pengaruh Good Corporate Governance, Intellectual Capital dan Leverage Terhadap Kinerja Keuangan. </w:t>
      </w:r>
      <w:r w:rsidRPr="00512184">
        <w:rPr>
          <w:rFonts w:asciiTheme="majorHAnsi" w:hAnsiTheme="majorHAnsi"/>
          <w:i/>
          <w:iCs/>
          <w:noProof/>
          <w:sz w:val="24"/>
          <w:szCs w:val="24"/>
        </w:rPr>
        <w:t>Jurnal Ilmu Dan Riset Akuntansi</w:t>
      </w:r>
      <w:r w:rsidRPr="00512184">
        <w:rPr>
          <w:rFonts w:asciiTheme="majorHAnsi" w:hAnsiTheme="majorHAnsi"/>
          <w:noProof/>
          <w:sz w:val="24"/>
          <w:szCs w:val="24"/>
        </w:rPr>
        <w:t>, 1–22.</w:t>
      </w:r>
    </w:p>
    <w:p w14:paraId="5D61EE7C" w14:textId="368D3F5E"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eastAsia="Cambria" w:hAnsiTheme="majorHAnsi"/>
          <w:sz w:val="24"/>
          <w:szCs w:val="24"/>
        </w:rPr>
        <w:fldChar w:fldCharType="end"/>
      </w:r>
      <w:r w:rsidRPr="00512184">
        <w:rPr>
          <w:rFonts w:asciiTheme="majorHAnsi" w:eastAsia="Cambria" w:hAnsiTheme="majorHAnsi"/>
          <w:sz w:val="24"/>
          <w:szCs w:val="24"/>
        </w:rPr>
        <w:fldChar w:fldCharType="begin" w:fldLock="1"/>
      </w:r>
      <w:r w:rsidRPr="00512184">
        <w:rPr>
          <w:rFonts w:asciiTheme="majorHAnsi" w:eastAsia="Cambria" w:hAnsiTheme="majorHAnsi"/>
          <w:sz w:val="24"/>
          <w:szCs w:val="24"/>
        </w:rPr>
        <w:instrText xml:space="preserve">ADDIN Mendeley Bibliography CSL_BIBLIOGRAPHY </w:instrText>
      </w:r>
      <w:r w:rsidRPr="00512184">
        <w:rPr>
          <w:rFonts w:asciiTheme="majorHAnsi" w:eastAsia="Cambria" w:hAnsiTheme="majorHAnsi"/>
          <w:sz w:val="24"/>
          <w:szCs w:val="24"/>
        </w:rPr>
        <w:fldChar w:fldCharType="separate"/>
      </w:r>
      <w:r w:rsidRPr="00512184">
        <w:rPr>
          <w:rFonts w:asciiTheme="majorHAnsi" w:hAnsiTheme="majorHAnsi"/>
          <w:noProof/>
          <w:sz w:val="24"/>
          <w:szCs w:val="24"/>
        </w:rPr>
        <w:t xml:space="preserve">Dwiridotjahjono, J. (2009). Penerapan Good Corporate Governance : Manfaat Dan Tantangan Serta Kesempatan Bagi Perusahaan Publik Di Indonesia. </w:t>
      </w:r>
      <w:r w:rsidRPr="00512184">
        <w:rPr>
          <w:rFonts w:asciiTheme="majorHAnsi" w:hAnsiTheme="majorHAnsi"/>
          <w:i/>
          <w:iCs/>
          <w:noProof/>
          <w:sz w:val="24"/>
          <w:szCs w:val="24"/>
        </w:rPr>
        <w:t>Jurnal Administrasi Bisnis Unpar</w:t>
      </w:r>
      <w:r w:rsidRPr="00512184">
        <w:rPr>
          <w:rFonts w:asciiTheme="majorHAnsi" w:hAnsiTheme="majorHAnsi"/>
          <w:noProof/>
          <w:sz w:val="24"/>
          <w:szCs w:val="24"/>
        </w:rPr>
        <w:t xml:space="preserve">, </w:t>
      </w:r>
      <w:r w:rsidRPr="00512184">
        <w:rPr>
          <w:rFonts w:asciiTheme="majorHAnsi" w:hAnsiTheme="majorHAnsi"/>
          <w:i/>
          <w:iCs/>
          <w:noProof/>
          <w:sz w:val="24"/>
          <w:szCs w:val="24"/>
        </w:rPr>
        <w:t>5</w:t>
      </w:r>
      <w:r w:rsidRPr="00512184">
        <w:rPr>
          <w:rFonts w:asciiTheme="majorHAnsi" w:hAnsiTheme="majorHAnsi"/>
          <w:noProof/>
          <w:sz w:val="24"/>
          <w:szCs w:val="24"/>
        </w:rPr>
        <w:t>(2), 101–112.</w:t>
      </w:r>
    </w:p>
    <w:p w14:paraId="1106EC75" w14:textId="38A02101"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Helda Ayuningtyas, A., &amp; Mawardi, W. (2022). </w:t>
      </w:r>
      <w:r w:rsidR="005805DD" w:rsidRPr="00512184">
        <w:rPr>
          <w:rFonts w:asciiTheme="majorHAnsi" w:hAnsiTheme="majorHAnsi"/>
          <w:noProof/>
          <w:sz w:val="24"/>
          <w:szCs w:val="24"/>
        </w:rPr>
        <w:t>Analisis Pengaruh Struktur Modal, Ukuran Perusahaan, Tangibilitas, Dan Pertumbuhan Penjualan Terhadap Kinerja Keuangan Perusahaan Dengan Good Corporate Governance Sebagai Variabel Moderasi</w:t>
      </w:r>
      <w:r w:rsidRPr="00512184">
        <w:rPr>
          <w:rFonts w:asciiTheme="majorHAnsi" w:hAnsiTheme="majorHAnsi"/>
          <w:noProof/>
          <w:sz w:val="24"/>
          <w:szCs w:val="24"/>
        </w:rPr>
        <w:t xml:space="preserve"> (Studi pada perusahaan Barang Konsumen Primer yang terdaftar di bu. </w:t>
      </w:r>
      <w:r w:rsidRPr="00512184">
        <w:rPr>
          <w:rFonts w:asciiTheme="majorHAnsi" w:hAnsiTheme="majorHAnsi"/>
          <w:i/>
          <w:iCs/>
          <w:noProof/>
          <w:sz w:val="24"/>
          <w:szCs w:val="24"/>
        </w:rPr>
        <w:t>Diponegoro Journal of Management</w:t>
      </w:r>
      <w:r w:rsidRPr="00512184">
        <w:rPr>
          <w:rFonts w:asciiTheme="majorHAnsi" w:hAnsiTheme="majorHAnsi"/>
          <w:noProof/>
          <w:sz w:val="24"/>
          <w:szCs w:val="24"/>
        </w:rPr>
        <w:t xml:space="preserve">, </w:t>
      </w:r>
      <w:r w:rsidRPr="00512184">
        <w:rPr>
          <w:rFonts w:asciiTheme="majorHAnsi" w:hAnsiTheme="majorHAnsi"/>
          <w:i/>
          <w:iCs/>
          <w:noProof/>
          <w:sz w:val="24"/>
          <w:szCs w:val="24"/>
        </w:rPr>
        <w:t>11</w:t>
      </w:r>
      <w:r w:rsidRPr="00512184">
        <w:rPr>
          <w:rFonts w:asciiTheme="majorHAnsi" w:hAnsiTheme="majorHAnsi"/>
          <w:noProof/>
          <w:sz w:val="24"/>
          <w:szCs w:val="24"/>
        </w:rPr>
        <w:t>(6), 1–13.</w:t>
      </w:r>
    </w:p>
    <w:p w14:paraId="51A9FD13"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Heratno, Y. I., &amp; Ayu, S. D. (2024). Pengaruh GCG, Struktur Modal, Dan Intellectual Capital Terhadap Nilai Perusahaan Transportasi Yang Terdaftar Di Bursa Efek Indonesia. </w:t>
      </w:r>
      <w:r w:rsidRPr="00512184">
        <w:rPr>
          <w:rFonts w:asciiTheme="majorHAnsi" w:hAnsiTheme="majorHAnsi"/>
          <w:i/>
          <w:iCs/>
          <w:noProof/>
          <w:sz w:val="24"/>
          <w:szCs w:val="24"/>
        </w:rPr>
        <w:t>Mbia</w:t>
      </w:r>
      <w:r w:rsidRPr="00512184">
        <w:rPr>
          <w:rFonts w:asciiTheme="majorHAnsi" w:hAnsiTheme="majorHAnsi"/>
          <w:noProof/>
          <w:sz w:val="24"/>
          <w:szCs w:val="24"/>
        </w:rPr>
        <w:t xml:space="preserve">, </w:t>
      </w:r>
      <w:r w:rsidRPr="00512184">
        <w:rPr>
          <w:rFonts w:asciiTheme="majorHAnsi" w:hAnsiTheme="majorHAnsi"/>
          <w:i/>
          <w:iCs/>
          <w:noProof/>
          <w:sz w:val="24"/>
          <w:szCs w:val="24"/>
        </w:rPr>
        <w:t>22</w:t>
      </w:r>
      <w:r w:rsidRPr="00512184">
        <w:rPr>
          <w:rFonts w:asciiTheme="majorHAnsi" w:hAnsiTheme="majorHAnsi"/>
          <w:noProof/>
          <w:sz w:val="24"/>
          <w:szCs w:val="24"/>
        </w:rPr>
        <w:t>(3), 484–497. https://doi.org/10.33557/mbia.v22i3.2685</w:t>
      </w:r>
    </w:p>
    <w:p w14:paraId="015EA111"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Hidayat &amp; Arfianto. (2017). Analisis Pengaruh Good Corporate Governance (Gcg), Prinsip Pembiayaan, Dan Tujuan Penggunaan Pembiayaan Terhadap Pembiayaan Bermasalah Perbankan Syariah Di Indonesia. </w:t>
      </w:r>
      <w:r w:rsidRPr="00512184">
        <w:rPr>
          <w:rFonts w:asciiTheme="majorHAnsi" w:hAnsiTheme="majorHAnsi"/>
          <w:i/>
          <w:iCs/>
          <w:noProof/>
          <w:sz w:val="24"/>
          <w:szCs w:val="24"/>
        </w:rPr>
        <w:t>Diponegoro Journal of Management</w:t>
      </w:r>
      <w:r w:rsidRPr="00512184">
        <w:rPr>
          <w:rFonts w:asciiTheme="majorHAnsi" w:hAnsiTheme="majorHAnsi"/>
          <w:noProof/>
          <w:sz w:val="24"/>
          <w:szCs w:val="24"/>
        </w:rPr>
        <w:t xml:space="preserve">, </w:t>
      </w:r>
      <w:r w:rsidRPr="00512184">
        <w:rPr>
          <w:rFonts w:asciiTheme="majorHAnsi" w:hAnsiTheme="majorHAnsi"/>
          <w:i/>
          <w:iCs/>
          <w:noProof/>
          <w:sz w:val="24"/>
          <w:szCs w:val="24"/>
        </w:rPr>
        <w:t>6</w:t>
      </w:r>
      <w:r w:rsidRPr="00512184">
        <w:rPr>
          <w:rFonts w:asciiTheme="majorHAnsi" w:hAnsiTheme="majorHAnsi"/>
          <w:noProof/>
          <w:sz w:val="24"/>
          <w:szCs w:val="24"/>
        </w:rPr>
        <w:t>(4), 1–14.</w:t>
      </w:r>
    </w:p>
    <w:p w14:paraId="2655B084"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Hutabarat, R., &amp; Tobing, S. F. (2022). Peran Audit Internal Dan Komite Audit Dalam Pencapaian Tujuan Good Corporate Governance Pada Pt Pupuk Sriwidjaja Palembang. </w:t>
      </w:r>
      <w:r w:rsidRPr="00512184">
        <w:rPr>
          <w:rFonts w:asciiTheme="majorHAnsi" w:hAnsiTheme="majorHAnsi"/>
          <w:i/>
          <w:iCs/>
          <w:noProof/>
          <w:sz w:val="24"/>
          <w:szCs w:val="24"/>
        </w:rPr>
        <w:t>Jurnal Riset Akuntansi Tridinanti (Jurnal Ratri)</w:t>
      </w:r>
      <w:r w:rsidRPr="00512184">
        <w:rPr>
          <w:rFonts w:asciiTheme="majorHAnsi" w:hAnsiTheme="majorHAnsi"/>
          <w:noProof/>
          <w:sz w:val="24"/>
          <w:szCs w:val="24"/>
        </w:rPr>
        <w:t xml:space="preserve">, </w:t>
      </w:r>
      <w:r w:rsidRPr="00512184">
        <w:rPr>
          <w:rFonts w:asciiTheme="majorHAnsi" w:hAnsiTheme="majorHAnsi"/>
          <w:i/>
          <w:iCs/>
          <w:noProof/>
          <w:sz w:val="24"/>
          <w:szCs w:val="24"/>
        </w:rPr>
        <w:t>3</w:t>
      </w:r>
      <w:r w:rsidRPr="00512184">
        <w:rPr>
          <w:rFonts w:asciiTheme="majorHAnsi" w:hAnsiTheme="majorHAnsi"/>
          <w:noProof/>
          <w:sz w:val="24"/>
          <w:szCs w:val="24"/>
        </w:rPr>
        <w:t>(2), 14–29. https://doi.org/10.52333/ratri.v3i2.892</w:t>
      </w:r>
    </w:p>
    <w:p w14:paraId="4061794B"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Islami, D., &amp; Wulandari, A. (2023). Pengaruh GCG, Struktur Modal, dan Leverage terhadap Kinerja Keuangan Perusahaan Tambang. </w:t>
      </w:r>
      <w:r w:rsidRPr="00512184">
        <w:rPr>
          <w:rFonts w:asciiTheme="majorHAnsi" w:hAnsiTheme="majorHAnsi"/>
          <w:i/>
          <w:iCs/>
          <w:noProof/>
          <w:sz w:val="24"/>
          <w:szCs w:val="24"/>
        </w:rPr>
        <w:t>Nominal Barometer Riset Akuntansi Dan Manajemen</w:t>
      </w:r>
      <w:r w:rsidRPr="00512184">
        <w:rPr>
          <w:rFonts w:asciiTheme="majorHAnsi" w:hAnsiTheme="majorHAnsi"/>
          <w:noProof/>
          <w:sz w:val="24"/>
          <w:szCs w:val="24"/>
        </w:rPr>
        <w:t xml:space="preserve">, </w:t>
      </w:r>
      <w:r w:rsidRPr="00512184">
        <w:rPr>
          <w:rFonts w:asciiTheme="majorHAnsi" w:hAnsiTheme="majorHAnsi"/>
          <w:i/>
          <w:iCs/>
          <w:noProof/>
          <w:sz w:val="24"/>
          <w:szCs w:val="24"/>
        </w:rPr>
        <w:t>12</w:t>
      </w:r>
      <w:r w:rsidRPr="00512184">
        <w:rPr>
          <w:rFonts w:asciiTheme="majorHAnsi" w:hAnsiTheme="majorHAnsi"/>
          <w:noProof/>
          <w:sz w:val="24"/>
          <w:szCs w:val="24"/>
        </w:rPr>
        <w:t>(2), 254–268. https://doi.org/10.21831/nominal.v12i2.60207</w:t>
      </w:r>
    </w:p>
    <w:p w14:paraId="76770035"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Njatrijani, R., Rahmanda, B., &amp; Saputra, R. D. (2019). Hubungan Hukum dan Penerapan Prinsip Good Corporate Governance dalam Perusahaan. </w:t>
      </w:r>
      <w:r w:rsidRPr="00512184">
        <w:rPr>
          <w:rFonts w:asciiTheme="majorHAnsi" w:hAnsiTheme="majorHAnsi"/>
          <w:i/>
          <w:iCs/>
          <w:noProof/>
          <w:sz w:val="24"/>
          <w:szCs w:val="24"/>
        </w:rPr>
        <w:t>Gema Keadilan</w:t>
      </w:r>
      <w:r w:rsidRPr="00512184">
        <w:rPr>
          <w:rFonts w:asciiTheme="majorHAnsi" w:hAnsiTheme="majorHAnsi"/>
          <w:noProof/>
          <w:sz w:val="24"/>
          <w:szCs w:val="24"/>
        </w:rPr>
        <w:t xml:space="preserve">, </w:t>
      </w:r>
      <w:r w:rsidRPr="00512184">
        <w:rPr>
          <w:rFonts w:asciiTheme="majorHAnsi" w:hAnsiTheme="majorHAnsi"/>
          <w:i/>
          <w:iCs/>
          <w:noProof/>
          <w:sz w:val="24"/>
          <w:szCs w:val="24"/>
        </w:rPr>
        <w:t>6</w:t>
      </w:r>
      <w:r w:rsidRPr="00512184">
        <w:rPr>
          <w:rFonts w:asciiTheme="majorHAnsi" w:hAnsiTheme="majorHAnsi"/>
          <w:noProof/>
          <w:sz w:val="24"/>
          <w:szCs w:val="24"/>
        </w:rPr>
        <w:t>(3), 242–267. https://doi.org/10.14710/gk.2019.6481</w:t>
      </w:r>
    </w:p>
    <w:p w14:paraId="4E4FDE33"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Norlita, D., Nageta, P. W., Faradhila, S. A., Aryanti, M. P., Fakhriyah, F., &amp; Ismayam. A, E. A. (2023). Systematic Literature Review (Slr) : Pendidikan Karakter Di Sekolah Dasar. </w:t>
      </w:r>
      <w:r w:rsidRPr="00512184">
        <w:rPr>
          <w:rFonts w:asciiTheme="majorHAnsi" w:hAnsiTheme="majorHAnsi"/>
          <w:i/>
          <w:iCs/>
          <w:noProof/>
          <w:sz w:val="24"/>
          <w:szCs w:val="24"/>
        </w:rPr>
        <w:t>JISPENDIORA Jurnal Ilmu Sosial Pendidikan Dan Humaniora</w:t>
      </w:r>
      <w:r w:rsidRPr="00512184">
        <w:rPr>
          <w:rFonts w:asciiTheme="majorHAnsi" w:hAnsiTheme="majorHAnsi"/>
          <w:noProof/>
          <w:sz w:val="24"/>
          <w:szCs w:val="24"/>
        </w:rPr>
        <w:t xml:space="preserve">, </w:t>
      </w:r>
      <w:r w:rsidRPr="00512184">
        <w:rPr>
          <w:rFonts w:asciiTheme="majorHAnsi" w:hAnsiTheme="majorHAnsi"/>
          <w:i/>
          <w:iCs/>
          <w:noProof/>
          <w:sz w:val="24"/>
          <w:szCs w:val="24"/>
        </w:rPr>
        <w:t>2</w:t>
      </w:r>
      <w:r w:rsidRPr="00512184">
        <w:rPr>
          <w:rFonts w:asciiTheme="majorHAnsi" w:hAnsiTheme="majorHAnsi"/>
          <w:noProof/>
          <w:sz w:val="24"/>
          <w:szCs w:val="24"/>
        </w:rPr>
        <w:t>(1), 209–219. https://doi.org/10.56910/jispendiora.v2i1.743</w:t>
      </w:r>
    </w:p>
    <w:p w14:paraId="690C2869"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Riantono, I. E. (2014). Pengelolaan Manajemen Modern dalam Mewujudkan Good Corporate Governance: Optimalisasi Pencapaian Tujuan Perusahaan. </w:t>
      </w:r>
      <w:r w:rsidRPr="00512184">
        <w:rPr>
          <w:rFonts w:asciiTheme="majorHAnsi" w:hAnsiTheme="majorHAnsi"/>
          <w:i/>
          <w:iCs/>
          <w:noProof/>
          <w:sz w:val="24"/>
          <w:szCs w:val="24"/>
        </w:rPr>
        <w:t>Binus Business Review</w:t>
      </w:r>
      <w:r w:rsidRPr="00512184">
        <w:rPr>
          <w:rFonts w:asciiTheme="majorHAnsi" w:hAnsiTheme="majorHAnsi"/>
          <w:noProof/>
          <w:sz w:val="24"/>
          <w:szCs w:val="24"/>
        </w:rPr>
        <w:t xml:space="preserve">, </w:t>
      </w:r>
      <w:r w:rsidRPr="00512184">
        <w:rPr>
          <w:rFonts w:asciiTheme="majorHAnsi" w:hAnsiTheme="majorHAnsi"/>
          <w:i/>
          <w:iCs/>
          <w:noProof/>
          <w:sz w:val="24"/>
          <w:szCs w:val="24"/>
        </w:rPr>
        <w:t>5</w:t>
      </w:r>
      <w:r w:rsidRPr="00512184">
        <w:rPr>
          <w:rFonts w:asciiTheme="majorHAnsi" w:hAnsiTheme="majorHAnsi"/>
          <w:noProof/>
          <w:sz w:val="24"/>
          <w:szCs w:val="24"/>
        </w:rPr>
        <w:t>(1), 315. https://doi.org/10.21512/bbr.v5i1.1219</w:t>
      </w:r>
    </w:p>
    <w:p w14:paraId="127734D7"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Sari, I. P. (2021). Penerapan Corporate Governance terhadap Kinerja Perusahaan. </w:t>
      </w:r>
      <w:r w:rsidRPr="00512184">
        <w:rPr>
          <w:rFonts w:asciiTheme="majorHAnsi" w:hAnsiTheme="majorHAnsi"/>
          <w:i/>
          <w:iCs/>
          <w:noProof/>
          <w:sz w:val="24"/>
          <w:szCs w:val="24"/>
        </w:rPr>
        <w:t>Juripol</w:t>
      </w:r>
      <w:r w:rsidRPr="00512184">
        <w:rPr>
          <w:rFonts w:asciiTheme="majorHAnsi" w:hAnsiTheme="majorHAnsi"/>
          <w:noProof/>
          <w:sz w:val="24"/>
          <w:szCs w:val="24"/>
        </w:rPr>
        <w:t xml:space="preserve">, </w:t>
      </w:r>
      <w:r w:rsidRPr="00512184">
        <w:rPr>
          <w:rFonts w:asciiTheme="majorHAnsi" w:hAnsiTheme="majorHAnsi"/>
          <w:i/>
          <w:iCs/>
          <w:noProof/>
          <w:sz w:val="24"/>
          <w:szCs w:val="24"/>
        </w:rPr>
        <w:t>4</w:t>
      </w:r>
      <w:r w:rsidRPr="00512184">
        <w:rPr>
          <w:rFonts w:asciiTheme="majorHAnsi" w:hAnsiTheme="majorHAnsi"/>
          <w:noProof/>
          <w:sz w:val="24"/>
          <w:szCs w:val="24"/>
        </w:rPr>
        <w:t>(1), 90–97. https://doi.org/10.33395/juripol.v4i1.10987</w:t>
      </w:r>
    </w:p>
    <w:p w14:paraId="0232D6C7"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Sari, M., Hanum, S., &amp; Rahmayati, R. (2022). Analisis Manajemen Resiko Dalam Penerapan Good Corporate Governance : Studi pada Perusahaan Perbankan di </w:t>
      </w:r>
      <w:r w:rsidRPr="00512184">
        <w:rPr>
          <w:rFonts w:asciiTheme="majorHAnsi" w:hAnsiTheme="majorHAnsi"/>
          <w:noProof/>
          <w:sz w:val="24"/>
          <w:szCs w:val="24"/>
        </w:rPr>
        <w:lastRenderedPageBreak/>
        <w:t xml:space="preserve">Indonesia. </w:t>
      </w:r>
      <w:r w:rsidRPr="00512184">
        <w:rPr>
          <w:rFonts w:asciiTheme="majorHAnsi" w:hAnsiTheme="majorHAnsi"/>
          <w:i/>
          <w:iCs/>
          <w:noProof/>
          <w:sz w:val="24"/>
          <w:szCs w:val="24"/>
        </w:rPr>
        <w:t>Owner</w:t>
      </w:r>
      <w:r w:rsidRPr="00512184">
        <w:rPr>
          <w:rFonts w:asciiTheme="majorHAnsi" w:hAnsiTheme="majorHAnsi"/>
          <w:noProof/>
          <w:sz w:val="24"/>
          <w:szCs w:val="24"/>
        </w:rPr>
        <w:t xml:space="preserve">, </w:t>
      </w:r>
      <w:r w:rsidRPr="00512184">
        <w:rPr>
          <w:rFonts w:asciiTheme="majorHAnsi" w:hAnsiTheme="majorHAnsi"/>
          <w:i/>
          <w:iCs/>
          <w:noProof/>
          <w:sz w:val="24"/>
          <w:szCs w:val="24"/>
        </w:rPr>
        <w:t>6</w:t>
      </w:r>
      <w:r w:rsidRPr="00512184">
        <w:rPr>
          <w:rFonts w:asciiTheme="majorHAnsi" w:hAnsiTheme="majorHAnsi"/>
          <w:noProof/>
          <w:sz w:val="24"/>
          <w:szCs w:val="24"/>
        </w:rPr>
        <w:t>(2), 1540–1554. https://doi.org/10.33395/owner.v6i2.804</w:t>
      </w:r>
    </w:p>
    <w:p w14:paraId="73664C62" w14:textId="77777777" w:rsidR="00E637C0" w:rsidRPr="00512184" w:rsidRDefault="00E637C0" w:rsidP="005805DD">
      <w:pPr>
        <w:autoSpaceDE w:val="0"/>
        <w:autoSpaceDN w:val="0"/>
        <w:adjustRightInd w:val="0"/>
        <w:ind w:left="540" w:hanging="540"/>
        <w:jc w:val="both"/>
        <w:rPr>
          <w:rFonts w:asciiTheme="majorHAnsi" w:hAnsiTheme="majorHAnsi"/>
          <w:noProof/>
          <w:sz w:val="24"/>
          <w:szCs w:val="24"/>
        </w:rPr>
      </w:pPr>
      <w:r w:rsidRPr="00512184">
        <w:rPr>
          <w:rFonts w:asciiTheme="majorHAnsi" w:hAnsiTheme="majorHAnsi"/>
          <w:noProof/>
          <w:sz w:val="24"/>
          <w:szCs w:val="24"/>
        </w:rPr>
        <w:t xml:space="preserve">Subiyanto, T. S., &amp; Amanah, L. (2020). Pengaruh Good Corporate Governance, Intellectual Capital dan Leverage Terhadap Kinerja Keuangan. </w:t>
      </w:r>
      <w:r w:rsidRPr="00512184">
        <w:rPr>
          <w:rFonts w:asciiTheme="majorHAnsi" w:hAnsiTheme="majorHAnsi"/>
          <w:i/>
          <w:iCs/>
          <w:noProof/>
          <w:sz w:val="24"/>
          <w:szCs w:val="24"/>
        </w:rPr>
        <w:t>Jurnal Ilmu Dan Riset Akuntansi</w:t>
      </w:r>
      <w:r w:rsidRPr="00512184">
        <w:rPr>
          <w:rFonts w:asciiTheme="majorHAnsi" w:hAnsiTheme="majorHAnsi"/>
          <w:noProof/>
          <w:sz w:val="24"/>
          <w:szCs w:val="24"/>
        </w:rPr>
        <w:t>, 1–22.</w:t>
      </w:r>
    </w:p>
    <w:p w14:paraId="44B3D6A0" w14:textId="006DA5FE" w:rsidR="00D73F5A" w:rsidRPr="00512184" w:rsidRDefault="00E637C0" w:rsidP="005805DD">
      <w:pPr>
        <w:autoSpaceDE w:val="0"/>
        <w:autoSpaceDN w:val="0"/>
        <w:adjustRightInd w:val="0"/>
        <w:ind w:left="540" w:hanging="540"/>
        <w:jc w:val="both"/>
        <w:rPr>
          <w:rFonts w:asciiTheme="majorHAnsi" w:eastAsia="Cambria" w:hAnsiTheme="majorHAnsi"/>
          <w:sz w:val="24"/>
          <w:szCs w:val="24"/>
          <w:lang w:val="id-ID"/>
        </w:rPr>
      </w:pPr>
      <w:r w:rsidRPr="00512184">
        <w:rPr>
          <w:rFonts w:asciiTheme="majorHAnsi" w:eastAsia="Cambria" w:hAnsiTheme="majorHAnsi"/>
          <w:sz w:val="24"/>
          <w:szCs w:val="24"/>
        </w:rPr>
        <w:fldChar w:fldCharType="end"/>
      </w:r>
    </w:p>
    <w:p w14:paraId="4A10F1A6" w14:textId="77777777" w:rsidR="00D73F5A" w:rsidRPr="00512184" w:rsidRDefault="00D73F5A" w:rsidP="005805DD">
      <w:pPr>
        <w:pStyle w:val="Heading1"/>
        <w:ind w:left="540" w:hanging="540"/>
        <w:jc w:val="both"/>
        <w:rPr>
          <w:rFonts w:asciiTheme="majorHAnsi" w:eastAsia="Cambria" w:hAnsiTheme="majorHAnsi" w:cs="Cambria"/>
          <w:sz w:val="24"/>
          <w:szCs w:val="24"/>
        </w:rPr>
      </w:pPr>
    </w:p>
    <w:p w14:paraId="469E34C2" w14:textId="44A9C241" w:rsidR="00A20D8C" w:rsidRPr="00512184" w:rsidRDefault="00A20D8C" w:rsidP="005805DD">
      <w:pPr>
        <w:widowControl/>
        <w:pBdr>
          <w:top w:val="nil"/>
          <w:left w:val="nil"/>
          <w:bottom w:val="nil"/>
          <w:right w:val="nil"/>
          <w:between w:val="nil"/>
        </w:pBdr>
        <w:ind w:left="540" w:hanging="540"/>
        <w:jc w:val="both"/>
        <w:rPr>
          <w:rFonts w:asciiTheme="majorHAnsi" w:hAnsiTheme="majorHAnsi"/>
          <w:color w:val="000000"/>
          <w:sz w:val="24"/>
          <w:szCs w:val="24"/>
        </w:rPr>
      </w:pPr>
    </w:p>
    <w:sectPr w:rsidR="00A20D8C" w:rsidRPr="00512184" w:rsidSect="00512184">
      <w:headerReference w:type="even" r:id="rId13"/>
      <w:headerReference w:type="default" r:id="rId14"/>
      <w:footerReference w:type="even" r:id="rId15"/>
      <w:footerReference w:type="default" r:id="rId16"/>
      <w:headerReference w:type="first" r:id="rId17"/>
      <w:footerReference w:type="first" r:id="rId18"/>
      <w:type w:val="continuous"/>
      <w:pgSz w:w="11910" w:h="16840" w:code="9"/>
      <w:pgMar w:top="1440" w:right="1440" w:bottom="1440" w:left="1440" w:header="562"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3C22A" w14:textId="77777777" w:rsidR="00726074" w:rsidRDefault="00726074">
      <w:r>
        <w:separator/>
      </w:r>
    </w:p>
  </w:endnote>
  <w:endnote w:type="continuationSeparator" w:id="0">
    <w:p w14:paraId="00DC34AA" w14:textId="77777777" w:rsidR="00726074" w:rsidRDefault="0072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038D2" w14:textId="77777777" w:rsidR="009A3077" w:rsidRDefault="009A30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39244" w14:textId="77777777" w:rsidR="009A3077" w:rsidRDefault="009A30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48DB1" w14:textId="77777777" w:rsidR="009A3077" w:rsidRDefault="009A30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CE800" w14:textId="77777777" w:rsidR="00726074" w:rsidRDefault="00726074">
      <w:r>
        <w:separator/>
      </w:r>
    </w:p>
  </w:footnote>
  <w:footnote w:type="continuationSeparator" w:id="0">
    <w:p w14:paraId="2BC23055" w14:textId="77777777" w:rsidR="00726074" w:rsidRDefault="00726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5734A" w14:textId="77777777" w:rsidR="009A3077" w:rsidRDefault="009A30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0E9B3" w14:textId="33526764" w:rsidR="009A3077" w:rsidRPr="009A3077" w:rsidRDefault="009A3077" w:rsidP="009A3077">
    <w:pPr>
      <w:pStyle w:val="Header"/>
      <w:rPr>
        <w:b/>
        <w:bCs/>
        <w:i/>
        <w:lang w:val="id-ID"/>
      </w:rPr>
    </w:pPr>
    <w:r w:rsidRPr="009A3077">
      <w:rPr>
        <w:noProof/>
      </w:rPr>
      <w:drawing>
        <wp:anchor distT="0" distB="0" distL="114300" distR="114300" simplePos="0" relativeHeight="251659264" behindDoc="1" locked="0" layoutInCell="1" allowOverlap="1" wp14:anchorId="66C5FB27" wp14:editId="0BA77C26">
          <wp:simplePos x="0" y="0"/>
          <wp:positionH relativeFrom="column">
            <wp:posOffset>3548380</wp:posOffset>
          </wp:positionH>
          <wp:positionV relativeFrom="paragraph">
            <wp:posOffset>-175895</wp:posOffset>
          </wp:positionV>
          <wp:extent cx="2291715" cy="991870"/>
          <wp:effectExtent l="0" t="0" r="0" b="0"/>
          <wp:wrapNone/>
          <wp:docPr id="2719224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1715" cy="991870"/>
                  </a:xfrm>
                  <a:prstGeom prst="rect">
                    <a:avLst/>
                  </a:prstGeom>
                  <a:noFill/>
                </pic:spPr>
              </pic:pic>
            </a:graphicData>
          </a:graphic>
          <wp14:sizeRelH relativeFrom="margin">
            <wp14:pctWidth>0</wp14:pctWidth>
          </wp14:sizeRelH>
          <wp14:sizeRelV relativeFrom="margin">
            <wp14:pctHeight>0</wp14:pctHeight>
          </wp14:sizeRelV>
        </wp:anchor>
      </w:drawing>
    </w:r>
    <w:r w:rsidRPr="009A3077">
      <w:rPr>
        <w:b/>
        <w:bCs/>
        <w:i/>
      </w:rPr>
      <w:t xml:space="preserve">Journal of Development Economics and Digitalization, </w:t>
    </w:r>
  </w:p>
  <w:p w14:paraId="59524C65" w14:textId="77777777" w:rsidR="009A3077" w:rsidRPr="009A3077" w:rsidRDefault="009A3077" w:rsidP="009A3077">
    <w:pPr>
      <w:pStyle w:val="Header"/>
      <w:rPr>
        <w:b/>
        <w:bCs/>
        <w:i/>
      </w:rPr>
    </w:pPr>
    <w:r w:rsidRPr="009A3077">
      <w:rPr>
        <w:b/>
        <w:bCs/>
        <w:i/>
      </w:rPr>
      <w:t xml:space="preserve">Tourism Economics </w:t>
    </w:r>
    <w:r w:rsidRPr="009A3077">
      <w:rPr>
        <w:b/>
        <w:bCs/>
      </w:rPr>
      <w:t>(JDEDTE)</w:t>
    </w:r>
  </w:p>
  <w:p w14:paraId="4549ACC3" w14:textId="77777777" w:rsidR="009A3077" w:rsidRPr="009A3077" w:rsidRDefault="009A3077" w:rsidP="009A3077">
    <w:pPr>
      <w:pStyle w:val="Header"/>
      <w:rPr>
        <w:lang w:val="id-ID"/>
      </w:rPr>
    </w:pPr>
    <w:r w:rsidRPr="009A3077">
      <w:rPr>
        <w:b/>
      </w:rPr>
      <w:t>Volume 2, No 1 – April 2025</w:t>
    </w:r>
  </w:p>
  <w:p w14:paraId="36758829" w14:textId="77777777" w:rsidR="009A3077" w:rsidRPr="009A3077" w:rsidRDefault="009A3077" w:rsidP="009A3077">
    <w:pPr>
      <w:pStyle w:val="Header"/>
      <w:rPr>
        <w:b/>
      </w:rPr>
    </w:pPr>
    <w:r w:rsidRPr="009A3077">
      <w:rPr>
        <w:b/>
      </w:rPr>
      <w:t>e-</w:t>
    </w:r>
    <w:proofErr w:type="gramStart"/>
    <w:r w:rsidRPr="009A3077">
      <w:rPr>
        <w:b/>
      </w:rPr>
      <w:t>ISSN :</w:t>
    </w:r>
    <w:proofErr w:type="gramEnd"/>
    <w:r w:rsidRPr="009A3077">
      <w:rPr>
        <w:b/>
      </w:rPr>
      <w:t xml:space="preserve"> 3032-60</w:t>
    </w:r>
  </w:p>
  <w:p w14:paraId="2AF46455" w14:textId="77777777" w:rsidR="009A3077" w:rsidRDefault="009A30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870D7" w14:textId="77777777" w:rsidR="009A3077" w:rsidRDefault="009A30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933"/>
    <w:multiLevelType w:val="hybridMultilevel"/>
    <w:tmpl w:val="0134858E"/>
    <w:lvl w:ilvl="0" w:tplc="E70EBB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B51C1"/>
    <w:multiLevelType w:val="hybridMultilevel"/>
    <w:tmpl w:val="383CA7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72E52"/>
    <w:multiLevelType w:val="hybridMultilevel"/>
    <w:tmpl w:val="7EA6032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F6A0F2D"/>
    <w:multiLevelType w:val="multilevel"/>
    <w:tmpl w:val="DB1426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7937C97"/>
    <w:multiLevelType w:val="hybridMultilevel"/>
    <w:tmpl w:val="3F180DE4"/>
    <w:lvl w:ilvl="0" w:tplc="117044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372C93"/>
    <w:multiLevelType w:val="hybridMultilevel"/>
    <w:tmpl w:val="616E37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311D1C"/>
    <w:multiLevelType w:val="hybridMultilevel"/>
    <w:tmpl w:val="091E41BC"/>
    <w:lvl w:ilvl="0" w:tplc="8B7ECF5C">
      <w:start w:val="1"/>
      <w:numFmt w:val="decimal"/>
      <w:lvlText w:val="%1."/>
      <w:lvlJc w:val="left"/>
      <w:pPr>
        <w:tabs>
          <w:tab w:val="num" w:pos="720"/>
        </w:tabs>
        <w:ind w:left="720" w:hanging="360"/>
      </w:pPr>
      <w:rPr>
        <w:rFonts w:ascii="Times New Roman" w:eastAsia="Batang" w:hAnsi="Times New Roman" w:cs="Times New Roman"/>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DA261F"/>
    <w:multiLevelType w:val="hybridMultilevel"/>
    <w:tmpl w:val="13B0A94A"/>
    <w:lvl w:ilvl="0" w:tplc="F2204D1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D50066"/>
    <w:multiLevelType w:val="hybridMultilevel"/>
    <w:tmpl w:val="E604CF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C409D6"/>
    <w:multiLevelType w:val="hybridMultilevel"/>
    <w:tmpl w:val="00E828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60DF1936"/>
    <w:multiLevelType w:val="hybridMultilevel"/>
    <w:tmpl w:val="AF98C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EA00F9"/>
    <w:multiLevelType w:val="hybridMultilevel"/>
    <w:tmpl w:val="1458E8E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6"/>
  </w:num>
  <w:num w:numId="3">
    <w:abstractNumId w:val="9"/>
  </w:num>
  <w:num w:numId="4">
    <w:abstractNumId w:val="11"/>
  </w:num>
  <w:num w:numId="5">
    <w:abstractNumId w:val="10"/>
  </w:num>
  <w:num w:numId="6">
    <w:abstractNumId w:val="0"/>
  </w:num>
  <w:num w:numId="7">
    <w:abstractNumId w:val="5"/>
  </w:num>
  <w:num w:numId="8">
    <w:abstractNumId w:val="2"/>
  </w:num>
  <w:num w:numId="9">
    <w:abstractNumId w:val="1"/>
  </w:num>
  <w:num w:numId="10">
    <w:abstractNumId w:val="4"/>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DB"/>
    <w:rsid w:val="0001478A"/>
    <w:rsid w:val="000157D9"/>
    <w:rsid w:val="00025C7B"/>
    <w:rsid w:val="000367F8"/>
    <w:rsid w:val="0008608F"/>
    <w:rsid w:val="00096DED"/>
    <w:rsid w:val="000A26E9"/>
    <w:rsid w:val="000C1F56"/>
    <w:rsid w:val="000D5122"/>
    <w:rsid w:val="000F77DD"/>
    <w:rsid w:val="00121756"/>
    <w:rsid w:val="00193AE5"/>
    <w:rsid w:val="001D4715"/>
    <w:rsid w:val="001E1C39"/>
    <w:rsid w:val="001E41D6"/>
    <w:rsid w:val="001F12B5"/>
    <w:rsid w:val="002067CE"/>
    <w:rsid w:val="00222F93"/>
    <w:rsid w:val="00250951"/>
    <w:rsid w:val="00277BF4"/>
    <w:rsid w:val="00295285"/>
    <w:rsid w:val="002B4717"/>
    <w:rsid w:val="002D28BB"/>
    <w:rsid w:val="002E77B5"/>
    <w:rsid w:val="002F6AA8"/>
    <w:rsid w:val="00373DD6"/>
    <w:rsid w:val="00383E13"/>
    <w:rsid w:val="00383ECA"/>
    <w:rsid w:val="003A725F"/>
    <w:rsid w:val="003B4512"/>
    <w:rsid w:val="003B58EE"/>
    <w:rsid w:val="003B7BE0"/>
    <w:rsid w:val="003E29C5"/>
    <w:rsid w:val="00404CDD"/>
    <w:rsid w:val="004120FF"/>
    <w:rsid w:val="00420B3D"/>
    <w:rsid w:val="00427D50"/>
    <w:rsid w:val="00443BD9"/>
    <w:rsid w:val="00462D13"/>
    <w:rsid w:val="00475684"/>
    <w:rsid w:val="00481967"/>
    <w:rsid w:val="004A3ACE"/>
    <w:rsid w:val="004E60E1"/>
    <w:rsid w:val="00501E70"/>
    <w:rsid w:val="0050722A"/>
    <w:rsid w:val="00512184"/>
    <w:rsid w:val="00522969"/>
    <w:rsid w:val="005315FB"/>
    <w:rsid w:val="005317FA"/>
    <w:rsid w:val="005425D7"/>
    <w:rsid w:val="005805DD"/>
    <w:rsid w:val="005B385A"/>
    <w:rsid w:val="005F0AFE"/>
    <w:rsid w:val="005F5A1E"/>
    <w:rsid w:val="00630D25"/>
    <w:rsid w:val="00637385"/>
    <w:rsid w:val="006512B7"/>
    <w:rsid w:val="006C13DB"/>
    <w:rsid w:val="006D5144"/>
    <w:rsid w:val="00726074"/>
    <w:rsid w:val="007501E4"/>
    <w:rsid w:val="00794AB9"/>
    <w:rsid w:val="007A2162"/>
    <w:rsid w:val="007B4059"/>
    <w:rsid w:val="007B4F18"/>
    <w:rsid w:val="007C0093"/>
    <w:rsid w:val="007C52FA"/>
    <w:rsid w:val="007D1413"/>
    <w:rsid w:val="007F04AF"/>
    <w:rsid w:val="00814143"/>
    <w:rsid w:val="00824980"/>
    <w:rsid w:val="00844166"/>
    <w:rsid w:val="00860E13"/>
    <w:rsid w:val="00875C13"/>
    <w:rsid w:val="00877774"/>
    <w:rsid w:val="008A426C"/>
    <w:rsid w:val="008B6EC7"/>
    <w:rsid w:val="008C1920"/>
    <w:rsid w:val="00911C21"/>
    <w:rsid w:val="00941E00"/>
    <w:rsid w:val="00962CAE"/>
    <w:rsid w:val="00991F44"/>
    <w:rsid w:val="009A3077"/>
    <w:rsid w:val="009B4877"/>
    <w:rsid w:val="009C1643"/>
    <w:rsid w:val="009C54A1"/>
    <w:rsid w:val="009F5114"/>
    <w:rsid w:val="00A074A6"/>
    <w:rsid w:val="00A13D9E"/>
    <w:rsid w:val="00A153BC"/>
    <w:rsid w:val="00A20D8C"/>
    <w:rsid w:val="00A21380"/>
    <w:rsid w:val="00A345B6"/>
    <w:rsid w:val="00A43E00"/>
    <w:rsid w:val="00A542D4"/>
    <w:rsid w:val="00A66982"/>
    <w:rsid w:val="00A73B1D"/>
    <w:rsid w:val="00A7587D"/>
    <w:rsid w:val="00A84D62"/>
    <w:rsid w:val="00B26A02"/>
    <w:rsid w:val="00B33324"/>
    <w:rsid w:val="00B45BC1"/>
    <w:rsid w:val="00B52B8D"/>
    <w:rsid w:val="00B62BCD"/>
    <w:rsid w:val="00B70110"/>
    <w:rsid w:val="00BC42C4"/>
    <w:rsid w:val="00C25136"/>
    <w:rsid w:val="00C266C7"/>
    <w:rsid w:val="00C63434"/>
    <w:rsid w:val="00C71B01"/>
    <w:rsid w:val="00C924F5"/>
    <w:rsid w:val="00CA3CDE"/>
    <w:rsid w:val="00CC2EB4"/>
    <w:rsid w:val="00CC32C5"/>
    <w:rsid w:val="00CD5F3D"/>
    <w:rsid w:val="00CE6D3D"/>
    <w:rsid w:val="00CF4FE6"/>
    <w:rsid w:val="00CF5A76"/>
    <w:rsid w:val="00D27C8E"/>
    <w:rsid w:val="00D331E3"/>
    <w:rsid w:val="00D36D2A"/>
    <w:rsid w:val="00D5268D"/>
    <w:rsid w:val="00D73F5A"/>
    <w:rsid w:val="00E44EED"/>
    <w:rsid w:val="00E61FEE"/>
    <w:rsid w:val="00E637C0"/>
    <w:rsid w:val="00E65BFD"/>
    <w:rsid w:val="00E94A5A"/>
    <w:rsid w:val="00EA2081"/>
    <w:rsid w:val="00EC00B1"/>
    <w:rsid w:val="00EE1071"/>
    <w:rsid w:val="00EF35EB"/>
    <w:rsid w:val="00F22FD7"/>
    <w:rsid w:val="00F24489"/>
    <w:rsid w:val="00F26B35"/>
    <w:rsid w:val="00F71D3E"/>
    <w:rsid w:val="00F90A9C"/>
    <w:rsid w:val="00FC0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7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ind w:left="611" w:right="592" w:hanging="1"/>
      <w:jc w:val="center"/>
      <w:outlineLvl w:val="0"/>
    </w:pPr>
    <w:rPr>
      <w:b/>
      <w:bCs/>
      <w:sz w:val="28"/>
      <w:szCs w:val="28"/>
    </w:rPr>
  </w:style>
  <w:style w:type="paragraph" w:styleId="Heading2">
    <w:name w:val="heading 2"/>
    <w:basedOn w:val="Normal"/>
    <w:uiPriority w:val="9"/>
    <w:unhideWhenUsed/>
    <w:qFormat/>
    <w:pPr>
      <w:spacing w:line="275" w:lineRule="exact"/>
      <w:ind w:left="177"/>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911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77"/>
      <w:jc w:val="both"/>
    </w:pPr>
    <w:rPr>
      <w:sz w:val="24"/>
      <w:szCs w:val="24"/>
    </w:rPr>
  </w:style>
  <w:style w:type="paragraph" w:styleId="ListParagraph">
    <w:name w:val="List Paragraph"/>
    <w:aliases w:val="Heading 1 Char1,Body of text,List Paragraph1,heading 4"/>
    <w:basedOn w:val="Normal"/>
    <w:link w:val="ListParagraphChar"/>
    <w:uiPriority w:val="34"/>
    <w:qFormat/>
    <w:pPr>
      <w:ind w:left="869" w:right="155"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0999"/>
    <w:rPr>
      <w:rFonts w:ascii="Tahoma" w:hAnsi="Tahoma" w:cs="Tahoma"/>
      <w:sz w:val="16"/>
      <w:szCs w:val="16"/>
    </w:rPr>
  </w:style>
  <w:style w:type="character" w:customStyle="1" w:styleId="BalloonTextChar">
    <w:name w:val="Balloon Text Char"/>
    <w:basedOn w:val="DefaultParagraphFont"/>
    <w:link w:val="BalloonText"/>
    <w:uiPriority w:val="99"/>
    <w:semiHidden/>
    <w:rsid w:val="00910999"/>
    <w:rPr>
      <w:rFonts w:ascii="Tahoma" w:eastAsia="Times New Roman" w:hAnsi="Tahoma" w:cs="Tahoma"/>
      <w:sz w:val="16"/>
      <w:szCs w:val="16"/>
    </w:rPr>
  </w:style>
  <w:style w:type="paragraph" w:styleId="Header">
    <w:name w:val="header"/>
    <w:aliases w:val="Header Even"/>
    <w:basedOn w:val="Normal"/>
    <w:link w:val="HeaderChar"/>
    <w:uiPriority w:val="99"/>
    <w:unhideWhenUsed/>
    <w:rsid w:val="00910999"/>
    <w:pPr>
      <w:tabs>
        <w:tab w:val="center" w:pos="4680"/>
        <w:tab w:val="right" w:pos="9360"/>
      </w:tabs>
    </w:pPr>
  </w:style>
  <w:style w:type="character" w:customStyle="1" w:styleId="HeaderChar">
    <w:name w:val="Header Char"/>
    <w:aliases w:val="Header Even Char"/>
    <w:basedOn w:val="DefaultParagraphFont"/>
    <w:link w:val="Header"/>
    <w:uiPriority w:val="99"/>
    <w:rsid w:val="00910999"/>
    <w:rPr>
      <w:rFonts w:ascii="Times New Roman" w:eastAsia="Times New Roman" w:hAnsi="Times New Roman" w:cs="Times New Roman"/>
    </w:rPr>
  </w:style>
  <w:style w:type="paragraph" w:styleId="Footer">
    <w:name w:val="footer"/>
    <w:basedOn w:val="Normal"/>
    <w:link w:val="FooterChar"/>
    <w:uiPriority w:val="99"/>
    <w:unhideWhenUsed/>
    <w:rsid w:val="00910999"/>
    <w:pPr>
      <w:tabs>
        <w:tab w:val="center" w:pos="4680"/>
        <w:tab w:val="right" w:pos="9360"/>
      </w:tabs>
    </w:pPr>
  </w:style>
  <w:style w:type="character" w:customStyle="1" w:styleId="FooterChar">
    <w:name w:val="Footer Char"/>
    <w:basedOn w:val="DefaultParagraphFont"/>
    <w:link w:val="Footer"/>
    <w:uiPriority w:val="99"/>
    <w:rsid w:val="00910999"/>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091172"/>
    <w:rPr>
      <w:rFonts w:asciiTheme="majorHAnsi" w:eastAsiaTheme="majorEastAsia" w:hAnsiTheme="majorHAnsi" w:cstheme="majorBidi"/>
      <w:color w:val="243F60" w:themeColor="accent1" w:themeShade="7F"/>
    </w:rPr>
  </w:style>
  <w:style w:type="character" w:customStyle="1" w:styleId="AFFILIATIONChar">
    <w:name w:val="AFFILIATION Char"/>
    <w:link w:val="AFFILIATION"/>
    <w:locked/>
    <w:rsid w:val="00091172"/>
    <w:rPr>
      <w:rFonts w:ascii="Open Sans" w:hAnsi="Open Sans"/>
      <w:b/>
      <w:bCs/>
      <w:i/>
      <w:iCs/>
      <w:sz w:val="18"/>
      <w:szCs w:val="26"/>
      <w:lang w:val="id-ID"/>
    </w:rPr>
  </w:style>
  <w:style w:type="paragraph" w:customStyle="1" w:styleId="AFFILIATION">
    <w:name w:val="AFFILIATION"/>
    <w:basedOn w:val="Heading5"/>
    <w:link w:val="AFFILIATIONChar"/>
    <w:qFormat/>
    <w:rsid w:val="00091172"/>
    <w:pPr>
      <w:keepNext w:val="0"/>
      <w:keepLines w:val="0"/>
      <w:widowControl/>
      <w:spacing w:before="0" w:line="240" w:lineRule="atLeast"/>
      <w:jc w:val="center"/>
    </w:pPr>
    <w:rPr>
      <w:rFonts w:ascii="Open Sans" w:eastAsiaTheme="minorHAnsi" w:hAnsi="Open Sans" w:cstheme="minorBidi"/>
      <w:b/>
      <w:bCs/>
      <w:i/>
      <w:iCs/>
      <w:color w:val="auto"/>
      <w:sz w:val="18"/>
      <w:szCs w:val="26"/>
      <w:lang w:val="id-ID"/>
    </w:rPr>
  </w:style>
  <w:style w:type="character" w:customStyle="1" w:styleId="CABSTRACTChar">
    <w:name w:val="C_ABSTRACT Char"/>
    <w:link w:val="CABSTRACT"/>
    <w:locked/>
    <w:rsid w:val="00091172"/>
    <w:rPr>
      <w:rFonts w:ascii="Open Sans" w:hAnsi="Open Sans"/>
      <w:i/>
      <w:sz w:val="18"/>
      <w:szCs w:val="24"/>
      <w:lang w:val="id-ID"/>
    </w:rPr>
  </w:style>
  <w:style w:type="paragraph" w:customStyle="1" w:styleId="CABSTRACT">
    <w:name w:val="C_ABSTRACT"/>
    <w:basedOn w:val="BodyTextIndent2"/>
    <w:link w:val="CABSTRACTChar"/>
    <w:qFormat/>
    <w:rsid w:val="00091172"/>
    <w:pPr>
      <w:widowControl/>
      <w:spacing w:after="0" w:line="220" w:lineRule="atLeast"/>
      <w:ind w:left="284" w:right="57"/>
      <w:jc w:val="both"/>
    </w:pPr>
    <w:rPr>
      <w:rFonts w:ascii="Open Sans" w:eastAsiaTheme="minorHAnsi" w:hAnsi="Open Sans" w:cstheme="minorBidi"/>
      <w:i/>
      <w:sz w:val="18"/>
      <w:szCs w:val="24"/>
      <w:lang w:val="id-ID"/>
    </w:rPr>
  </w:style>
  <w:style w:type="paragraph" w:styleId="BodyTextIndent2">
    <w:name w:val="Body Text Indent 2"/>
    <w:basedOn w:val="Normal"/>
    <w:link w:val="BodyTextIndent2Char"/>
    <w:uiPriority w:val="99"/>
    <w:semiHidden/>
    <w:unhideWhenUsed/>
    <w:rsid w:val="00091172"/>
    <w:pPr>
      <w:spacing w:after="120" w:line="480" w:lineRule="auto"/>
      <w:ind w:left="360"/>
    </w:pPr>
  </w:style>
  <w:style w:type="character" w:customStyle="1" w:styleId="BodyTextIndent2Char">
    <w:name w:val="Body Text Indent 2 Char"/>
    <w:basedOn w:val="DefaultParagraphFont"/>
    <w:link w:val="BodyTextIndent2"/>
    <w:uiPriority w:val="99"/>
    <w:semiHidden/>
    <w:rsid w:val="00091172"/>
    <w:rPr>
      <w:rFonts w:ascii="Times New Roman" w:eastAsia="Times New Roman" w:hAnsi="Times New Roman" w:cs="Times New Roman"/>
    </w:rPr>
  </w:style>
  <w:style w:type="paragraph" w:styleId="NormalWeb">
    <w:name w:val="Normal (Web)"/>
    <w:basedOn w:val="Normal"/>
    <w:uiPriority w:val="99"/>
    <w:unhideWhenUsed/>
    <w:rsid w:val="00506BC3"/>
    <w:pPr>
      <w:widowControl/>
      <w:spacing w:before="100" w:beforeAutospacing="1" w:after="100" w:afterAutospacing="1"/>
    </w:pPr>
    <w:rPr>
      <w:sz w:val="24"/>
      <w:szCs w:val="24"/>
      <w:lang w:val="id-ID" w:eastAsia="id-ID"/>
    </w:rPr>
  </w:style>
  <w:style w:type="character" w:styleId="Hyperlink">
    <w:name w:val="Hyperlink"/>
    <w:basedOn w:val="DefaultParagraphFont"/>
    <w:uiPriority w:val="99"/>
    <w:unhideWhenUsed/>
    <w:rsid w:val="00506BC3"/>
    <w:rPr>
      <w:color w:val="0000FF" w:themeColor="hyperlink"/>
      <w:u w:val="single"/>
    </w:rPr>
  </w:style>
  <w:style w:type="table" w:styleId="TableGrid">
    <w:name w:val="Table Grid"/>
    <w:basedOn w:val="TableNormal"/>
    <w:uiPriority w:val="59"/>
    <w:rsid w:val="0019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Heading 1 Char1 Char,Body of text Char,List Paragraph1 Char,heading 4 Char"/>
    <w:basedOn w:val="DefaultParagraphFont"/>
    <w:link w:val="ListParagraph"/>
    <w:uiPriority w:val="34"/>
    <w:qFormat/>
    <w:rsid w:val="000F77DD"/>
  </w:style>
  <w:style w:type="paragraph" w:styleId="Bibliography">
    <w:name w:val="Bibliography"/>
    <w:basedOn w:val="Normal"/>
    <w:next w:val="Normal"/>
    <w:uiPriority w:val="37"/>
    <w:unhideWhenUsed/>
    <w:rsid w:val="00A20D8C"/>
    <w:pPr>
      <w:widowControl/>
      <w:spacing w:after="160" w:line="259" w:lineRule="auto"/>
    </w:pPr>
    <w:rPr>
      <w:rFonts w:asciiTheme="minorHAnsi" w:eastAsiaTheme="minorEastAsia" w:hAnsiTheme="minorHAnsi"/>
      <w:lang w:val="en-ID" w:eastAsia="en-ID"/>
    </w:rPr>
  </w:style>
  <w:style w:type="character" w:customStyle="1" w:styleId="UnresolvedMention1">
    <w:name w:val="Unresolved Mention1"/>
    <w:basedOn w:val="DefaultParagraphFont"/>
    <w:uiPriority w:val="99"/>
    <w:semiHidden/>
    <w:unhideWhenUsed/>
    <w:rsid w:val="00501E70"/>
    <w:rPr>
      <w:color w:val="605E5C"/>
      <w:shd w:val="clear" w:color="auto" w:fill="E1DFDD"/>
    </w:rPr>
  </w:style>
  <w:style w:type="character" w:styleId="Strong">
    <w:name w:val="Strong"/>
    <w:basedOn w:val="DefaultParagraphFont"/>
    <w:uiPriority w:val="22"/>
    <w:qFormat/>
    <w:rsid w:val="00A43E00"/>
    <w:rPr>
      <w:b/>
      <w:bCs/>
    </w:rPr>
  </w:style>
  <w:style w:type="character" w:customStyle="1" w:styleId="UnresolvedMention2">
    <w:name w:val="Unresolved Mention2"/>
    <w:basedOn w:val="DefaultParagraphFont"/>
    <w:uiPriority w:val="99"/>
    <w:semiHidden/>
    <w:unhideWhenUsed/>
    <w:rsid w:val="00A43E00"/>
    <w:rPr>
      <w:color w:val="605E5C"/>
      <w:shd w:val="clear" w:color="auto" w:fill="E1DFDD"/>
    </w:rPr>
  </w:style>
  <w:style w:type="character" w:styleId="PlaceholderText">
    <w:name w:val="Placeholder Text"/>
    <w:basedOn w:val="DefaultParagraphFont"/>
    <w:uiPriority w:val="99"/>
    <w:semiHidden/>
    <w:rsid w:val="00CE6D3D"/>
    <w:rPr>
      <w:color w:val="808080"/>
    </w:rPr>
  </w:style>
  <w:style w:type="character" w:styleId="Emphasis">
    <w:name w:val="Emphasis"/>
    <w:basedOn w:val="DefaultParagraphFont"/>
    <w:uiPriority w:val="20"/>
    <w:qFormat/>
    <w:rsid w:val="00383E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ind w:left="611" w:right="592" w:hanging="1"/>
      <w:jc w:val="center"/>
      <w:outlineLvl w:val="0"/>
    </w:pPr>
    <w:rPr>
      <w:b/>
      <w:bCs/>
      <w:sz w:val="28"/>
      <w:szCs w:val="28"/>
    </w:rPr>
  </w:style>
  <w:style w:type="paragraph" w:styleId="Heading2">
    <w:name w:val="heading 2"/>
    <w:basedOn w:val="Normal"/>
    <w:uiPriority w:val="9"/>
    <w:unhideWhenUsed/>
    <w:qFormat/>
    <w:pPr>
      <w:spacing w:line="275" w:lineRule="exact"/>
      <w:ind w:left="177"/>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911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77"/>
      <w:jc w:val="both"/>
    </w:pPr>
    <w:rPr>
      <w:sz w:val="24"/>
      <w:szCs w:val="24"/>
    </w:rPr>
  </w:style>
  <w:style w:type="paragraph" w:styleId="ListParagraph">
    <w:name w:val="List Paragraph"/>
    <w:aliases w:val="Heading 1 Char1,Body of text,List Paragraph1,heading 4"/>
    <w:basedOn w:val="Normal"/>
    <w:link w:val="ListParagraphChar"/>
    <w:uiPriority w:val="34"/>
    <w:qFormat/>
    <w:pPr>
      <w:ind w:left="869" w:right="155"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0999"/>
    <w:rPr>
      <w:rFonts w:ascii="Tahoma" w:hAnsi="Tahoma" w:cs="Tahoma"/>
      <w:sz w:val="16"/>
      <w:szCs w:val="16"/>
    </w:rPr>
  </w:style>
  <w:style w:type="character" w:customStyle="1" w:styleId="BalloonTextChar">
    <w:name w:val="Balloon Text Char"/>
    <w:basedOn w:val="DefaultParagraphFont"/>
    <w:link w:val="BalloonText"/>
    <w:uiPriority w:val="99"/>
    <w:semiHidden/>
    <w:rsid w:val="00910999"/>
    <w:rPr>
      <w:rFonts w:ascii="Tahoma" w:eastAsia="Times New Roman" w:hAnsi="Tahoma" w:cs="Tahoma"/>
      <w:sz w:val="16"/>
      <w:szCs w:val="16"/>
    </w:rPr>
  </w:style>
  <w:style w:type="paragraph" w:styleId="Header">
    <w:name w:val="header"/>
    <w:aliases w:val="Header Even"/>
    <w:basedOn w:val="Normal"/>
    <w:link w:val="HeaderChar"/>
    <w:uiPriority w:val="99"/>
    <w:unhideWhenUsed/>
    <w:rsid w:val="00910999"/>
    <w:pPr>
      <w:tabs>
        <w:tab w:val="center" w:pos="4680"/>
        <w:tab w:val="right" w:pos="9360"/>
      </w:tabs>
    </w:pPr>
  </w:style>
  <w:style w:type="character" w:customStyle="1" w:styleId="HeaderChar">
    <w:name w:val="Header Char"/>
    <w:aliases w:val="Header Even Char"/>
    <w:basedOn w:val="DefaultParagraphFont"/>
    <w:link w:val="Header"/>
    <w:uiPriority w:val="99"/>
    <w:rsid w:val="00910999"/>
    <w:rPr>
      <w:rFonts w:ascii="Times New Roman" w:eastAsia="Times New Roman" w:hAnsi="Times New Roman" w:cs="Times New Roman"/>
    </w:rPr>
  </w:style>
  <w:style w:type="paragraph" w:styleId="Footer">
    <w:name w:val="footer"/>
    <w:basedOn w:val="Normal"/>
    <w:link w:val="FooterChar"/>
    <w:uiPriority w:val="99"/>
    <w:unhideWhenUsed/>
    <w:rsid w:val="00910999"/>
    <w:pPr>
      <w:tabs>
        <w:tab w:val="center" w:pos="4680"/>
        <w:tab w:val="right" w:pos="9360"/>
      </w:tabs>
    </w:pPr>
  </w:style>
  <w:style w:type="character" w:customStyle="1" w:styleId="FooterChar">
    <w:name w:val="Footer Char"/>
    <w:basedOn w:val="DefaultParagraphFont"/>
    <w:link w:val="Footer"/>
    <w:uiPriority w:val="99"/>
    <w:rsid w:val="00910999"/>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091172"/>
    <w:rPr>
      <w:rFonts w:asciiTheme="majorHAnsi" w:eastAsiaTheme="majorEastAsia" w:hAnsiTheme="majorHAnsi" w:cstheme="majorBidi"/>
      <w:color w:val="243F60" w:themeColor="accent1" w:themeShade="7F"/>
    </w:rPr>
  </w:style>
  <w:style w:type="character" w:customStyle="1" w:styleId="AFFILIATIONChar">
    <w:name w:val="AFFILIATION Char"/>
    <w:link w:val="AFFILIATION"/>
    <w:locked/>
    <w:rsid w:val="00091172"/>
    <w:rPr>
      <w:rFonts w:ascii="Open Sans" w:hAnsi="Open Sans"/>
      <w:b/>
      <w:bCs/>
      <w:i/>
      <w:iCs/>
      <w:sz w:val="18"/>
      <w:szCs w:val="26"/>
      <w:lang w:val="id-ID"/>
    </w:rPr>
  </w:style>
  <w:style w:type="paragraph" w:customStyle="1" w:styleId="AFFILIATION">
    <w:name w:val="AFFILIATION"/>
    <w:basedOn w:val="Heading5"/>
    <w:link w:val="AFFILIATIONChar"/>
    <w:qFormat/>
    <w:rsid w:val="00091172"/>
    <w:pPr>
      <w:keepNext w:val="0"/>
      <w:keepLines w:val="0"/>
      <w:widowControl/>
      <w:spacing w:before="0" w:line="240" w:lineRule="atLeast"/>
      <w:jc w:val="center"/>
    </w:pPr>
    <w:rPr>
      <w:rFonts w:ascii="Open Sans" w:eastAsiaTheme="minorHAnsi" w:hAnsi="Open Sans" w:cstheme="minorBidi"/>
      <w:b/>
      <w:bCs/>
      <w:i/>
      <w:iCs/>
      <w:color w:val="auto"/>
      <w:sz w:val="18"/>
      <w:szCs w:val="26"/>
      <w:lang w:val="id-ID"/>
    </w:rPr>
  </w:style>
  <w:style w:type="character" w:customStyle="1" w:styleId="CABSTRACTChar">
    <w:name w:val="C_ABSTRACT Char"/>
    <w:link w:val="CABSTRACT"/>
    <w:locked/>
    <w:rsid w:val="00091172"/>
    <w:rPr>
      <w:rFonts w:ascii="Open Sans" w:hAnsi="Open Sans"/>
      <w:i/>
      <w:sz w:val="18"/>
      <w:szCs w:val="24"/>
      <w:lang w:val="id-ID"/>
    </w:rPr>
  </w:style>
  <w:style w:type="paragraph" w:customStyle="1" w:styleId="CABSTRACT">
    <w:name w:val="C_ABSTRACT"/>
    <w:basedOn w:val="BodyTextIndent2"/>
    <w:link w:val="CABSTRACTChar"/>
    <w:qFormat/>
    <w:rsid w:val="00091172"/>
    <w:pPr>
      <w:widowControl/>
      <w:spacing w:after="0" w:line="220" w:lineRule="atLeast"/>
      <w:ind w:left="284" w:right="57"/>
      <w:jc w:val="both"/>
    </w:pPr>
    <w:rPr>
      <w:rFonts w:ascii="Open Sans" w:eastAsiaTheme="minorHAnsi" w:hAnsi="Open Sans" w:cstheme="minorBidi"/>
      <w:i/>
      <w:sz w:val="18"/>
      <w:szCs w:val="24"/>
      <w:lang w:val="id-ID"/>
    </w:rPr>
  </w:style>
  <w:style w:type="paragraph" w:styleId="BodyTextIndent2">
    <w:name w:val="Body Text Indent 2"/>
    <w:basedOn w:val="Normal"/>
    <w:link w:val="BodyTextIndent2Char"/>
    <w:uiPriority w:val="99"/>
    <w:semiHidden/>
    <w:unhideWhenUsed/>
    <w:rsid w:val="00091172"/>
    <w:pPr>
      <w:spacing w:after="120" w:line="480" w:lineRule="auto"/>
      <w:ind w:left="360"/>
    </w:pPr>
  </w:style>
  <w:style w:type="character" w:customStyle="1" w:styleId="BodyTextIndent2Char">
    <w:name w:val="Body Text Indent 2 Char"/>
    <w:basedOn w:val="DefaultParagraphFont"/>
    <w:link w:val="BodyTextIndent2"/>
    <w:uiPriority w:val="99"/>
    <w:semiHidden/>
    <w:rsid w:val="00091172"/>
    <w:rPr>
      <w:rFonts w:ascii="Times New Roman" w:eastAsia="Times New Roman" w:hAnsi="Times New Roman" w:cs="Times New Roman"/>
    </w:rPr>
  </w:style>
  <w:style w:type="paragraph" w:styleId="NormalWeb">
    <w:name w:val="Normal (Web)"/>
    <w:basedOn w:val="Normal"/>
    <w:uiPriority w:val="99"/>
    <w:unhideWhenUsed/>
    <w:rsid w:val="00506BC3"/>
    <w:pPr>
      <w:widowControl/>
      <w:spacing w:before="100" w:beforeAutospacing="1" w:after="100" w:afterAutospacing="1"/>
    </w:pPr>
    <w:rPr>
      <w:sz w:val="24"/>
      <w:szCs w:val="24"/>
      <w:lang w:val="id-ID" w:eastAsia="id-ID"/>
    </w:rPr>
  </w:style>
  <w:style w:type="character" w:styleId="Hyperlink">
    <w:name w:val="Hyperlink"/>
    <w:basedOn w:val="DefaultParagraphFont"/>
    <w:uiPriority w:val="99"/>
    <w:unhideWhenUsed/>
    <w:rsid w:val="00506BC3"/>
    <w:rPr>
      <w:color w:val="0000FF" w:themeColor="hyperlink"/>
      <w:u w:val="single"/>
    </w:rPr>
  </w:style>
  <w:style w:type="table" w:styleId="TableGrid">
    <w:name w:val="Table Grid"/>
    <w:basedOn w:val="TableNormal"/>
    <w:uiPriority w:val="59"/>
    <w:rsid w:val="0019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Heading 1 Char1 Char,Body of text Char,List Paragraph1 Char,heading 4 Char"/>
    <w:basedOn w:val="DefaultParagraphFont"/>
    <w:link w:val="ListParagraph"/>
    <w:uiPriority w:val="34"/>
    <w:qFormat/>
    <w:rsid w:val="000F77DD"/>
  </w:style>
  <w:style w:type="paragraph" w:styleId="Bibliography">
    <w:name w:val="Bibliography"/>
    <w:basedOn w:val="Normal"/>
    <w:next w:val="Normal"/>
    <w:uiPriority w:val="37"/>
    <w:unhideWhenUsed/>
    <w:rsid w:val="00A20D8C"/>
    <w:pPr>
      <w:widowControl/>
      <w:spacing w:after="160" w:line="259" w:lineRule="auto"/>
    </w:pPr>
    <w:rPr>
      <w:rFonts w:asciiTheme="minorHAnsi" w:eastAsiaTheme="minorEastAsia" w:hAnsiTheme="minorHAnsi"/>
      <w:lang w:val="en-ID" w:eastAsia="en-ID"/>
    </w:rPr>
  </w:style>
  <w:style w:type="character" w:customStyle="1" w:styleId="UnresolvedMention1">
    <w:name w:val="Unresolved Mention1"/>
    <w:basedOn w:val="DefaultParagraphFont"/>
    <w:uiPriority w:val="99"/>
    <w:semiHidden/>
    <w:unhideWhenUsed/>
    <w:rsid w:val="00501E70"/>
    <w:rPr>
      <w:color w:val="605E5C"/>
      <w:shd w:val="clear" w:color="auto" w:fill="E1DFDD"/>
    </w:rPr>
  </w:style>
  <w:style w:type="character" w:styleId="Strong">
    <w:name w:val="Strong"/>
    <w:basedOn w:val="DefaultParagraphFont"/>
    <w:uiPriority w:val="22"/>
    <w:qFormat/>
    <w:rsid w:val="00A43E00"/>
    <w:rPr>
      <w:b/>
      <w:bCs/>
    </w:rPr>
  </w:style>
  <w:style w:type="character" w:customStyle="1" w:styleId="UnresolvedMention2">
    <w:name w:val="Unresolved Mention2"/>
    <w:basedOn w:val="DefaultParagraphFont"/>
    <w:uiPriority w:val="99"/>
    <w:semiHidden/>
    <w:unhideWhenUsed/>
    <w:rsid w:val="00A43E00"/>
    <w:rPr>
      <w:color w:val="605E5C"/>
      <w:shd w:val="clear" w:color="auto" w:fill="E1DFDD"/>
    </w:rPr>
  </w:style>
  <w:style w:type="character" w:styleId="PlaceholderText">
    <w:name w:val="Placeholder Text"/>
    <w:basedOn w:val="DefaultParagraphFont"/>
    <w:uiPriority w:val="99"/>
    <w:semiHidden/>
    <w:rsid w:val="00CE6D3D"/>
    <w:rPr>
      <w:color w:val="808080"/>
    </w:rPr>
  </w:style>
  <w:style w:type="character" w:styleId="Emphasis">
    <w:name w:val="Emphasis"/>
    <w:basedOn w:val="DefaultParagraphFont"/>
    <w:uiPriority w:val="20"/>
    <w:qFormat/>
    <w:rsid w:val="00383E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038889">
      <w:bodyDiv w:val="1"/>
      <w:marLeft w:val="0"/>
      <w:marRight w:val="0"/>
      <w:marTop w:val="0"/>
      <w:marBottom w:val="0"/>
      <w:divBdr>
        <w:top w:val="none" w:sz="0" w:space="0" w:color="auto"/>
        <w:left w:val="none" w:sz="0" w:space="0" w:color="auto"/>
        <w:bottom w:val="none" w:sz="0" w:space="0" w:color="auto"/>
        <w:right w:val="none" w:sz="0" w:space="0" w:color="auto"/>
      </w:divBdr>
    </w:div>
    <w:div w:id="392894572">
      <w:bodyDiv w:val="1"/>
      <w:marLeft w:val="0"/>
      <w:marRight w:val="0"/>
      <w:marTop w:val="0"/>
      <w:marBottom w:val="0"/>
      <w:divBdr>
        <w:top w:val="none" w:sz="0" w:space="0" w:color="auto"/>
        <w:left w:val="none" w:sz="0" w:space="0" w:color="auto"/>
        <w:bottom w:val="none" w:sz="0" w:space="0" w:color="auto"/>
        <w:right w:val="none" w:sz="0" w:space="0" w:color="auto"/>
      </w:divBdr>
    </w:div>
    <w:div w:id="402139598">
      <w:bodyDiv w:val="1"/>
      <w:marLeft w:val="0"/>
      <w:marRight w:val="0"/>
      <w:marTop w:val="0"/>
      <w:marBottom w:val="0"/>
      <w:divBdr>
        <w:top w:val="none" w:sz="0" w:space="0" w:color="auto"/>
        <w:left w:val="none" w:sz="0" w:space="0" w:color="auto"/>
        <w:bottom w:val="none" w:sz="0" w:space="0" w:color="auto"/>
        <w:right w:val="none" w:sz="0" w:space="0" w:color="auto"/>
      </w:divBdr>
    </w:div>
    <w:div w:id="579561462">
      <w:bodyDiv w:val="1"/>
      <w:marLeft w:val="0"/>
      <w:marRight w:val="0"/>
      <w:marTop w:val="0"/>
      <w:marBottom w:val="0"/>
      <w:divBdr>
        <w:top w:val="none" w:sz="0" w:space="0" w:color="auto"/>
        <w:left w:val="none" w:sz="0" w:space="0" w:color="auto"/>
        <w:bottom w:val="none" w:sz="0" w:space="0" w:color="auto"/>
        <w:right w:val="none" w:sz="0" w:space="0" w:color="auto"/>
      </w:divBdr>
    </w:div>
    <w:div w:id="1079132731">
      <w:bodyDiv w:val="1"/>
      <w:marLeft w:val="0"/>
      <w:marRight w:val="0"/>
      <w:marTop w:val="0"/>
      <w:marBottom w:val="0"/>
      <w:divBdr>
        <w:top w:val="none" w:sz="0" w:space="0" w:color="auto"/>
        <w:left w:val="none" w:sz="0" w:space="0" w:color="auto"/>
        <w:bottom w:val="none" w:sz="0" w:space="0" w:color="auto"/>
        <w:right w:val="none" w:sz="0" w:space="0" w:color="auto"/>
      </w:divBdr>
    </w:div>
    <w:div w:id="1373337205">
      <w:bodyDiv w:val="1"/>
      <w:marLeft w:val="0"/>
      <w:marRight w:val="0"/>
      <w:marTop w:val="0"/>
      <w:marBottom w:val="0"/>
      <w:divBdr>
        <w:top w:val="none" w:sz="0" w:space="0" w:color="auto"/>
        <w:left w:val="none" w:sz="0" w:space="0" w:color="auto"/>
        <w:bottom w:val="none" w:sz="0" w:space="0" w:color="auto"/>
        <w:right w:val="none" w:sz="0" w:space="0" w:color="auto"/>
      </w:divBdr>
    </w:div>
    <w:div w:id="1524631728">
      <w:bodyDiv w:val="1"/>
      <w:marLeft w:val="0"/>
      <w:marRight w:val="0"/>
      <w:marTop w:val="0"/>
      <w:marBottom w:val="0"/>
      <w:divBdr>
        <w:top w:val="none" w:sz="0" w:space="0" w:color="auto"/>
        <w:left w:val="none" w:sz="0" w:space="0" w:color="auto"/>
        <w:bottom w:val="none" w:sz="0" w:space="0" w:color="auto"/>
        <w:right w:val="none" w:sz="0" w:space="0" w:color="auto"/>
      </w:divBdr>
    </w:div>
    <w:div w:id="1689209110">
      <w:bodyDiv w:val="1"/>
      <w:marLeft w:val="0"/>
      <w:marRight w:val="0"/>
      <w:marTop w:val="0"/>
      <w:marBottom w:val="0"/>
      <w:divBdr>
        <w:top w:val="none" w:sz="0" w:space="0" w:color="auto"/>
        <w:left w:val="none" w:sz="0" w:space="0" w:color="auto"/>
        <w:bottom w:val="none" w:sz="0" w:space="0" w:color="auto"/>
        <w:right w:val="none" w:sz="0" w:space="0" w:color="auto"/>
      </w:divBdr>
    </w:div>
    <w:div w:id="1707176865">
      <w:bodyDiv w:val="1"/>
      <w:marLeft w:val="0"/>
      <w:marRight w:val="0"/>
      <w:marTop w:val="0"/>
      <w:marBottom w:val="0"/>
      <w:divBdr>
        <w:top w:val="none" w:sz="0" w:space="0" w:color="auto"/>
        <w:left w:val="none" w:sz="0" w:space="0" w:color="auto"/>
        <w:bottom w:val="none" w:sz="0" w:space="0" w:color="auto"/>
        <w:right w:val="none" w:sz="0" w:space="0" w:color="auto"/>
      </w:divBdr>
    </w:div>
    <w:div w:id="1723673309">
      <w:bodyDiv w:val="1"/>
      <w:marLeft w:val="0"/>
      <w:marRight w:val="0"/>
      <w:marTop w:val="0"/>
      <w:marBottom w:val="0"/>
      <w:divBdr>
        <w:top w:val="none" w:sz="0" w:space="0" w:color="auto"/>
        <w:left w:val="none" w:sz="0" w:space="0" w:color="auto"/>
        <w:bottom w:val="none" w:sz="0" w:space="0" w:color="auto"/>
        <w:right w:val="none" w:sz="0" w:space="0" w:color="auto"/>
      </w:divBdr>
    </w:div>
    <w:div w:id="2079279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3ayusyafadan1404@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sanfitriutari@gmail.com"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1Ilhamsyahp52@gmai.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b9YD0DtCJlKL0FV5GpaM0VXZLQ==">AMUW2mUiz525Fb9yHbuAZDf7ofpgMfjnjoxpfXH1VnDH7YsVMuCPTeigY8CdZW0gaB8eFVqD2jshXdZ8ebdf7/YuNeKk3k30EZuEQjfAjthPiozjAXU0jsg2sLnTf5p5UudtecCceszR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A2A54D-2A72-4161-AC2D-60368930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11932</Words>
  <Characters>68019</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2</cp:revision>
  <dcterms:created xsi:type="dcterms:W3CDTF">2025-06-04T12:25:00Z</dcterms:created>
  <dcterms:modified xsi:type="dcterms:W3CDTF">2025-06-04T12:25:00Z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2021-08-22T00:00:00Z</vt:filetime>
  </property>
  <property fmtid="{D5CDD505-2E9C-101B-9397-08002B2CF9AE}" pid="3" name="Creator">
    <vt:lpwstr>Microsoft® Word 2010</vt:lpwstr>
  </property>
  <property fmtid="{D5CDD505-2E9C-101B-9397-08002B2CF9AE}" pid="4" name="LastSaved">
    <vt:filetime>2021-11-15T00:00:00Z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429cb319-08cb-36e0-9653-687e385649d9</vt:lpwstr>
  </property>
  <property fmtid="{D5CDD505-2E9C-101B-9397-08002B2CF9AE}" pid="27" name="Mendeley Citation Style_1">
    <vt:lpwstr>http://www.zotero.org/styles/apa</vt:lpwstr>
  </property>
</Properties>
</file>